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/>
        </w:rPr>
      </w:pPr>
      <w:r>
        <w:rPr>
          <w:rFonts w:ascii="黑体" w:hAnsi="黑体" w:eastAsia="黑体" w:cs="Times New Roman"/>
        </w:rPr>
        <w:drawing>
          <wp:anchor distT="0" distB="0" distL="114300" distR="114300" simplePos="0" relativeHeight="251659264" behindDoc="0" locked="0" layoutInCell="0" allowOverlap="1">
            <wp:simplePos x="0" y="0"/>
            <wp:positionH relativeFrom="page">
              <wp:posOffset>7620</wp:posOffset>
            </wp:positionH>
            <wp:positionV relativeFrom="page">
              <wp:posOffset>-8255</wp:posOffset>
            </wp:positionV>
            <wp:extent cx="7837170" cy="11085830"/>
            <wp:effectExtent l="0" t="0" r="0" b="190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170" cy="1108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黑体" w:hAnsi="黑体" w:eastAsia="黑体"/>
        </w:rPr>
      </w:pPr>
    </w:p>
    <w:p>
      <w:pPr>
        <w:widowControl/>
        <w:jc w:val="left"/>
        <w:rPr>
          <w:rFonts w:ascii="黑体" w:hAnsi="黑体" w:eastAsia="黑体"/>
          <w:b/>
          <w:kern w:val="44"/>
          <w:sz w:val="44"/>
        </w:rPr>
      </w:pPr>
      <w:r>
        <w:rPr>
          <w:rFonts w:ascii="黑体" w:hAnsi="黑体" w:eastAsia="黑体" w:cs="Times New Roman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page">
                  <wp:posOffset>68580</wp:posOffset>
                </wp:positionH>
                <wp:positionV relativeFrom="paragraph">
                  <wp:posOffset>2717800</wp:posOffset>
                </wp:positionV>
                <wp:extent cx="7533005" cy="166497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3005" cy="1664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120"/>
                              <w:jc w:val="center"/>
                              <w:rPr>
                                <w:rFonts w:ascii="黑体" w:hAnsi="黑体" w:eastAsia="黑体" w:cs="Arial"/>
                                <w:b/>
                                <w:color w:val="FFFFFF" w:themeColor="background1"/>
                                <w:sz w:val="84"/>
                                <w:szCs w:val="8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hAnsi="黑体" w:eastAsia="黑体" w:cs="Arial"/>
                                <w:b/>
                                <w:color w:val="FFFFFF" w:themeColor="background1"/>
                                <w:sz w:val="84"/>
                                <w:szCs w:val="8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JumpServer</w:t>
                            </w:r>
                          </w:p>
                          <w:p>
                            <w:pPr>
                              <w:spacing w:after="120"/>
                              <w:jc w:val="center"/>
                              <w:rPr>
                                <w:rFonts w:ascii="黑体" w:hAnsi="黑体" w:eastAsia="黑体" w:cs="Arial"/>
                                <w:b/>
                                <w:color w:val="FFFFFF" w:themeColor="background1"/>
                                <w:sz w:val="84"/>
                                <w:szCs w:val="8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Arial"/>
                                <w:b/>
                                <w:color w:val="FFFFFF" w:themeColor="background1"/>
                                <w:sz w:val="84"/>
                                <w:szCs w:val="8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用户快速入门指南</w:t>
                            </w:r>
                          </w:p>
                          <w:p>
                            <w:pPr>
                              <w:spacing w:after="120"/>
                              <w:jc w:val="center"/>
                              <w:rPr>
                                <w:rFonts w:eastAsia="黑体" w:cs="Arial"/>
                                <w:b/>
                                <w:color w:val="FFFFFF" w:themeColor="background1"/>
                                <w:sz w:val="84"/>
                                <w:szCs w:val="8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.4pt;margin-top:214pt;height:131.1pt;width:593.15pt;mso-position-horizontal-relative:page;mso-wrap-distance-bottom:3.6pt;mso-wrap-distance-left:9pt;mso-wrap-distance-right:9pt;mso-wrap-distance-top:3.6pt;z-index:251660288;mso-width-relative:page;mso-height-relative:page;" filled="f" stroked="f" coordsize="21600,21600" o:gfxdata="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FgAAAGRycy9QSwECFAAUAAAACACHTuJAtquwCdcAAAALAQAADwAAAAAAAAABACAAAAA4AAAAZHJz&#10;L2Rvd25yZXYueG1sUEsBAhQAFAAAAAgAh07iQOYBUfIoAgAALAQAAA4AAAAAAAAAAQAgAAAAPAEA&#10;AGRycy9lMm9Eb2MueG1sUEsFBgAAAAAGAAYAWQEAANY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120"/>
                        <w:jc w:val="center"/>
                        <w:rPr>
                          <w:rFonts w:ascii="黑体" w:hAnsi="黑体" w:eastAsia="黑体" w:cs="Arial"/>
                          <w:b/>
                          <w:color w:val="FFFFFF" w:themeColor="background1"/>
                          <w:sz w:val="84"/>
                          <w:szCs w:val="8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黑体" w:hAnsi="黑体" w:eastAsia="黑体" w:cs="Arial"/>
                          <w:b/>
                          <w:color w:val="FFFFFF" w:themeColor="background1"/>
                          <w:sz w:val="84"/>
                          <w:szCs w:val="8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JumpServer</w:t>
                      </w:r>
                    </w:p>
                    <w:p>
                      <w:pPr>
                        <w:spacing w:after="120"/>
                        <w:jc w:val="center"/>
                        <w:rPr>
                          <w:rFonts w:ascii="黑体" w:hAnsi="黑体" w:eastAsia="黑体" w:cs="Arial"/>
                          <w:b/>
                          <w:color w:val="FFFFFF" w:themeColor="background1"/>
                          <w:sz w:val="84"/>
                          <w:szCs w:val="8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Arial"/>
                          <w:b/>
                          <w:color w:val="FFFFFF" w:themeColor="background1"/>
                          <w:sz w:val="84"/>
                          <w:szCs w:val="8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用户快速入门指南</w:t>
                      </w:r>
                    </w:p>
                    <w:p>
                      <w:pPr>
                        <w:spacing w:after="120"/>
                        <w:jc w:val="center"/>
                        <w:rPr>
                          <w:rFonts w:eastAsia="黑体" w:cs="Arial"/>
                          <w:b/>
                          <w:color w:val="FFFFFF" w:themeColor="background1"/>
                          <w:sz w:val="84"/>
                          <w:szCs w:val="8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黑体" w:hAnsi="黑体" w:eastAsia="黑体"/>
        </w:rPr>
        <w:br w:type="page"/>
      </w:r>
    </w:p>
    <w:p>
      <w:pPr>
        <w:jc w:val="center"/>
        <w:rPr>
          <w:rFonts w:ascii="黑体" w:hAnsi="黑体" w:eastAsia="黑体" w:cs="Times New Roman"/>
          <w:b/>
          <w:sz w:val="36"/>
          <w:szCs w:val="36"/>
        </w:rPr>
      </w:pPr>
      <w:r>
        <w:rPr>
          <w:rFonts w:ascii="黑体" w:hAnsi="黑体" w:eastAsia="黑体" w:cs="Times New Roman"/>
          <w:b/>
          <w:sz w:val="36"/>
          <w:szCs w:val="36"/>
        </w:rPr>
        <w:t>文档说明</w:t>
      </w:r>
    </w:p>
    <w:p>
      <w:pPr>
        <w:jc w:val="center"/>
        <w:rPr>
          <w:rFonts w:ascii="黑体" w:hAnsi="黑体" w:eastAsia="黑体" w:cs="Times New Roman"/>
        </w:rPr>
      </w:pPr>
    </w:p>
    <w:tbl>
      <w:tblPr>
        <w:tblStyle w:val="10"/>
        <w:tblW w:w="976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9"/>
        <w:gridCol w:w="233"/>
        <w:gridCol w:w="697"/>
        <w:gridCol w:w="2179"/>
        <w:gridCol w:w="2891"/>
        <w:gridCol w:w="1907"/>
      </w:tblGrid>
      <w:tr>
        <w:trPr>
          <w:cantSplit/>
          <w:jc w:val="center"/>
        </w:trPr>
        <w:tc>
          <w:tcPr>
            <w:tcW w:w="2092" w:type="dxa"/>
            <w:gridSpan w:val="2"/>
            <w:tcBorders>
              <w:top w:val="double" w:color="auto" w:sz="4" w:space="0"/>
              <w:left w:val="double" w:color="auto" w:sz="4" w:space="0"/>
              <w:bottom w:val="single" w:color="auto" w:sz="6" w:space="0"/>
              <w:right w:val="single" w:color="auto" w:sz="6" w:space="0"/>
            </w:tcBorders>
            <w:shd w:val="clear" w:color="auto" w:fill="E6E6E6"/>
            <w:vAlign w:val="center"/>
          </w:tcPr>
          <w:p>
            <w:pPr>
              <w:pStyle w:val="17"/>
              <w:spacing w:line="240" w:lineRule="auto"/>
              <w:ind w:firstLine="402"/>
              <w:jc w:val="center"/>
              <w:rPr>
                <w:rFonts w:ascii="黑体" w:hAnsi="黑体" w:eastAsia="黑体" w:cs="Times New Roman"/>
                <w:sz w:val="20"/>
                <w:szCs w:val="20"/>
              </w:rPr>
            </w:pPr>
            <w:r>
              <w:rPr>
                <w:rFonts w:ascii="黑体" w:hAnsi="黑体" w:eastAsia="黑体" w:cs="Times New Roman"/>
                <w:sz w:val="20"/>
                <w:szCs w:val="20"/>
              </w:rPr>
              <w:t>文档名称</w:t>
            </w:r>
          </w:p>
        </w:tc>
        <w:tc>
          <w:tcPr>
            <w:tcW w:w="7674" w:type="dxa"/>
            <w:gridSpan w:val="4"/>
            <w:tcBorders>
              <w:top w:val="double" w:color="auto" w:sz="4" w:space="0"/>
              <w:left w:val="single" w:color="auto" w:sz="6" w:space="0"/>
              <w:bottom w:val="single" w:color="auto" w:sz="6" w:space="0"/>
              <w:right w:val="double" w:color="auto" w:sz="4" w:space="0"/>
            </w:tcBorders>
            <w:vAlign w:val="center"/>
          </w:tcPr>
          <w:p>
            <w:pPr>
              <w:pStyle w:val="18"/>
              <w:spacing w:before="46" w:after="46"/>
              <w:ind w:firstLine="400"/>
              <w:rPr>
                <w:rFonts w:ascii="黑体" w:hAnsi="黑体" w:eastAsia="黑体" w:cs="Times New Roman"/>
                <w:b/>
              </w:rPr>
            </w:pPr>
            <w:r>
              <w:rPr>
                <w:rFonts w:ascii="黑体" w:hAnsi="黑体" w:eastAsia="黑体" w:cs="Times New Roman"/>
                <w:sz w:val="20"/>
                <w:szCs w:val="20"/>
              </w:rPr>
              <w:t>&lt;&lt; JumpServer</w:t>
            </w:r>
            <w:r>
              <w:rPr>
                <w:rFonts w:hint="eastAsia" w:ascii="黑体" w:hAnsi="黑体" w:eastAsia="黑体" w:cs="Times New Roman"/>
                <w:sz w:val="20"/>
                <w:szCs w:val="20"/>
              </w:rPr>
              <w:t>用户快速入门指南</w:t>
            </w:r>
            <w:r>
              <w:rPr>
                <w:rFonts w:ascii="黑体" w:hAnsi="黑体" w:eastAsia="黑体" w:cs="Times New Roman"/>
                <w:sz w:val="20"/>
                <w:szCs w:val="20"/>
              </w:rPr>
              <w:t>&gt;&gt;</w:t>
            </w:r>
          </w:p>
        </w:tc>
      </w:tr>
      <w:tr>
        <w:trPr>
          <w:cantSplit/>
          <w:trHeight w:val="668" w:hRule="atLeast"/>
          <w:jc w:val="center"/>
        </w:trPr>
        <w:tc>
          <w:tcPr>
            <w:tcW w:w="2092" w:type="dxa"/>
            <w:gridSpan w:val="2"/>
            <w:tcBorders>
              <w:top w:val="single" w:color="auto" w:sz="6" w:space="0"/>
              <w:left w:val="double" w:color="auto" w:sz="4" w:space="0"/>
              <w:bottom w:val="single" w:color="auto" w:sz="4" w:space="0"/>
              <w:right w:val="single" w:color="auto" w:sz="6" w:space="0"/>
            </w:tcBorders>
            <w:shd w:val="clear" w:color="auto" w:fill="E6E6E6"/>
            <w:vAlign w:val="center"/>
          </w:tcPr>
          <w:p>
            <w:pPr>
              <w:pStyle w:val="17"/>
              <w:spacing w:line="240" w:lineRule="auto"/>
              <w:ind w:firstLine="402"/>
              <w:jc w:val="center"/>
              <w:rPr>
                <w:rFonts w:ascii="黑体" w:hAnsi="黑体" w:eastAsia="黑体" w:cs="Times New Roman"/>
                <w:sz w:val="20"/>
                <w:szCs w:val="20"/>
              </w:rPr>
            </w:pPr>
            <w:r>
              <w:rPr>
                <w:rFonts w:ascii="黑体" w:hAnsi="黑体" w:eastAsia="黑体" w:cs="Times New Roman"/>
                <w:sz w:val="20"/>
                <w:szCs w:val="20"/>
              </w:rPr>
              <w:t>内容描述</w:t>
            </w:r>
          </w:p>
        </w:tc>
        <w:tc>
          <w:tcPr>
            <w:tcW w:w="7674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double" w:color="auto" w:sz="4" w:space="0"/>
            </w:tcBorders>
            <w:vAlign w:val="center"/>
          </w:tcPr>
          <w:p>
            <w:pPr>
              <w:pStyle w:val="18"/>
              <w:spacing w:before="46" w:after="46"/>
              <w:ind w:firstLine="400"/>
              <w:rPr>
                <w:rFonts w:ascii="黑体" w:hAnsi="黑体" w:eastAsia="黑体" w:cs="Times New Roman"/>
                <w:sz w:val="20"/>
                <w:szCs w:val="20"/>
                <w:lang w:eastAsia="zh-Hans"/>
              </w:rPr>
            </w:pPr>
            <w:r>
              <w:rPr>
                <w:rFonts w:ascii="黑体" w:hAnsi="黑体" w:eastAsia="黑体" w:cs="Times New Roman"/>
                <w:sz w:val="20"/>
                <w:szCs w:val="20"/>
              </w:rPr>
              <w:t>本文档</w:t>
            </w:r>
            <w:r>
              <w:rPr>
                <w:rFonts w:hint="eastAsia" w:ascii="黑体" w:hAnsi="黑体" w:eastAsia="黑体" w:cs="Times New Roman"/>
                <w:sz w:val="20"/>
                <w:szCs w:val="20"/>
              </w:rPr>
              <w:t xml:space="preserve">主要讲解 </w:t>
            </w:r>
            <w:r>
              <w:rPr>
                <w:rFonts w:ascii="黑体" w:hAnsi="黑体" w:eastAsia="黑体" w:cs="Times New Roman"/>
                <w:sz w:val="20"/>
                <w:szCs w:val="20"/>
              </w:rPr>
              <w:t>JumpServer 堡垒机</w:t>
            </w:r>
            <w:r>
              <w:rPr>
                <w:rFonts w:hint="eastAsia" w:ascii="黑体" w:hAnsi="黑体" w:eastAsia="黑体" w:cs="Times New Roman"/>
                <w:sz w:val="20"/>
                <w:szCs w:val="20"/>
              </w:rPr>
              <w:t>用户的快速使用入门</w:t>
            </w:r>
            <w:r>
              <w:rPr>
                <w:rFonts w:ascii="黑体" w:hAnsi="黑体" w:eastAsia="黑体" w:cs="Times New Roman"/>
                <w:sz w:val="20"/>
                <w:szCs w:val="20"/>
                <w:lang w:eastAsia="zh-Hans"/>
              </w:rPr>
              <w:t>。</w:t>
            </w:r>
          </w:p>
        </w:tc>
      </w:tr>
      <w:tr>
        <w:trPr>
          <w:cantSplit/>
          <w:trHeight w:val="667" w:hRule="atLeast"/>
          <w:jc w:val="center"/>
        </w:trPr>
        <w:tc>
          <w:tcPr>
            <w:tcW w:w="2092" w:type="dxa"/>
            <w:gridSpan w:val="2"/>
            <w:tcBorders>
              <w:top w:val="single" w:color="auto" w:sz="4" w:space="0"/>
              <w:left w:val="double" w:color="auto" w:sz="4" w:space="0"/>
              <w:bottom w:val="double" w:color="auto" w:sz="4" w:space="0"/>
              <w:right w:val="single" w:color="auto" w:sz="6" w:space="0"/>
            </w:tcBorders>
            <w:shd w:val="clear" w:color="auto" w:fill="E6E6E6"/>
            <w:vAlign w:val="center"/>
          </w:tcPr>
          <w:p>
            <w:pPr>
              <w:pStyle w:val="17"/>
              <w:spacing w:line="240" w:lineRule="auto"/>
              <w:ind w:firstLine="402"/>
              <w:jc w:val="center"/>
              <w:rPr>
                <w:rFonts w:ascii="黑体" w:hAnsi="黑体" w:eastAsia="黑体" w:cs="Times New Roman"/>
                <w:sz w:val="20"/>
                <w:szCs w:val="20"/>
              </w:rPr>
            </w:pPr>
            <w:r>
              <w:rPr>
                <w:rFonts w:ascii="黑体" w:hAnsi="黑体" w:eastAsia="黑体" w:cs="Times New Roman"/>
                <w:sz w:val="20"/>
                <w:szCs w:val="20"/>
              </w:rPr>
              <w:t>适配版本</w:t>
            </w:r>
          </w:p>
        </w:tc>
        <w:tc>
          <w:tcPr>
            <w:tcW w:w="7674" w:type="dxa"/>
            <w:gridSpan w:val="4"/>
            <w:tcBorders>
              <w:top w:val="single" w:color="auto" w:sz="4" w:space="0"/>
              <w:left w:val="single" w:color="auto" w:sz="6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8"/>
              <w:spacing w:before="46" w:after="46"/>
              <w:ind w:firstLine="400"/>
              <w:rPr>
                <w:rFonts w:ascii="黑体" w:hAnsi="黑体" w:eastAsia="黑体" w:cs="Times New Roman"/>
                <w:sz w:val="20"/>
                <w:szCs w:val="20"/>
                <w:lang w:eastAsia="zh-Hans"/>
              </w:rPr>
            </w:pPr>
            <w:r>
              <w:rPr>
                <w:rFonts w:ascii="黑体" w:hAnsi="黑体" w:eastAsia="黑体" w:cs="Times New Roman"/>
                <w:sz w:val="20"/>
                <w:szCs w:val="20"/>
              </w:rPr>
              <w:t>V</w:t>
            </w:r>
            <w:r>
              <w:rPr>
                <w:rFonts w:ascii="黑体" w:hAnsi="黑体" w:eastAsia="黑体" w:cs="Times New Roman"/>
                <w:sz w:val="20"/>
                <w:szCs w:val="20"/>
                <w:lang w:eastAsia="zh-Hans"/>
              </w:rPr>
              <w:t>3</w:t>
            </w:r>
          </w:p>
        </w:tc>
      </w:tr>
      <w:tr>
        <w:trPr>
          <w:cantSplit/>
          <w:jc w:val="center"/>
        </w:trPr>
        <w:tc>
          <w:tcPr>
            <w:tcW w:w="9766" w:type="dxa"/>
            <w:gridSpan w:val="6"/>
            <w:tcBorders>
              <w:top w:val="double" w:color="auto" w:sz="4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shd w:val="clear" w:color="auto" w:fill="E6E6E6"/>
            <w:vAlign w:val="center"/>
          </w:tcPr>
          <w:p>
            <w:pPr>
              <w:pStyle w:val="17"/>
              <w:spacing w:line="240" w:lineRule="auto"/>
              <w:ind w:firstLine="402"/>
              <w:jc w:val="center"/>
              <w:rPr>
                <w:rFonts w:ascii="黑体" w:hAnsi="黑体" w:eastAsia="黑体" w:cs="Times New Roman"/>
                <w:sz w:val="20"/>
                <w:szCs w:val="20"/>
              </w:rPr>
            </w:pPr>
            <w:r>
              <w:rPr>
                <w:rFonts w:ascii="黑体" w:hAnsi="黑体" w:eastAsia="黑体" w:cs="Times New Roman"/>
                <w:sz w:val="20"/>
                <w:szCs w:val="20"/>
              </w:rPr>
              <w:t>修订历史</w:t>
            </w:r>
          </w:p>
        </w:tc>
      </w:tr>
      <w:tr>
        <w:trPr>
          <w:cantSplit/>
          <w:trHeight w:val="502" w:hRule="atLeast"/>
          <w:jc w:val="center"/>
        </w:trPr>
        <w:tc>
          <w:tcPr>
            <w:tcW w:w="1859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pStyle w:val="17"/>
              <w:spacing w:line="240" w:lineRule="auto"/>
              <w:ind w:firstLine="402"/>
              <w:jc w:val="center"/>
              <w:rPr>
                <w:rFonts w:ascii="黑体" w:hAnsi="黑体" w:eastAsia="黑体" w:cs="Times New Roman"/>
                <w:sz w:val="20"/>
                <w:szCs w:val="20"/>
              </w:rPr>
            </w:pPr>
            <w:r>
              <w:rPr>
                <w:rFonts w:ascii="黑体" w:hAnsi="黑体" w:eastAsia="黑体" w:cs="Times New Roman"/>
                <w:sz w:val="20"/>
                <w:szCs w:val="20"/>
              </w:rPr>
              <w:t>日期</w:t>
            </w:r>
          </w:p>
        </w:tc>
        <w:tc>
          <w:tcPr>
            <w:tcW w:w="930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pStyle w:val="17"/>
              <w:spacing w:line="240" w:lineRule="auto"/>
              <w:ind w:firstLine="200" w:firstLineChars="100"/>
              <w:jc w:val="center"/>
              <w:rPr>
                <w:rFonts w:ascii="黑体" w:hAnsi="黑体" w:eastAsia="黑体" w:cs="Times New Roman"/>
                <w:sz w:val="20"/>
                <w:szCs w:val="20"/>
              </w:rPr>
            </w:pPr>
            <w:r>
              <w:rPr>
                <w:rFonts w:ascii="黑体" w:hAnsi="黑体" w:eastAsia="黑体" w:cs="Times New Roman"/>
                <w:sz w:val="20"/>
                <w:szCs w:val="20"/>
              </w:rPr>
              <w:t>版本</w:t>
            </w:r>
          </w:p>
        </w:tc>
        <w:tc>
          <w:tcPr>
            <w:tcW w:w="2179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pStyle w:val="17"/>
              <w:spacing w:line="240" w:lineRule="auto"/>
              <w:ind w:firstLine="0" w:firstLineChars="0"/>
              <w:jc w:val="center"/>
              <w:rPr>
                <w:rFonts w:ascii="黑体" w:hAnsi="黑体" w:eastAsia="黑体" w:cs="Times New Roman"/>
                <w:sz w:val="20"/>
                <w:szCs w:val="20"/>
              </w:rPr>
            </w:pPr>
            <w:r>
              <w:rPr>
                <w:rFonts w:ascii="黑体" w:hAnsi="黑体" w:eastAsia="黑体" w:cs="Times New Roman"/>
                <w:sz w:val="20"/>
                <w:szCs w:val="20"/>
              </w:rPr>
              <w:t>修订者</w:t>
            </w:r>
          </w:p>
        </w:tc>
        <w:tc>
          <w:tcPr>
            <w:tcW w:w="2891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pStyle w:val="17"/>
              <w:spacing w:line="240" w:lineRule="auto"/>
              <w:ind w:firstLine="402"/>
              <w:jc w:val="center"/>
              <w:rPr>
                <w:rFonts w:ascii="黑体" w:hAnsi="黑体" w:eastAsia="黑体" w:cs="Times New Roman"/>
                <w:sz w:val="20"/>
                <w:szCs w:val="20"/>
              </w:rPr>
            </w:pPr>
            <w:r>
              <w:rPr>
                <w:rFonts w:ascii="黑体" w:hAnsi="黑体" w:eastAsia="黑体" w:cs="Times New Roman"/>
                <w:sz w:val="20"/>
                <w:szCs w:val="20"/>
              </w:rPr>
              <w:t>修订说明</w:t>
            </w:r>
          </w:p>
        </w:tc>
        <w:tc>
          <w:tcPr>
            <w:tcW w:w="1907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double" w:color="auto" w:sz="4" w:space="0"/>
            </w:tcBorders>
            <w:shd w:val="clear" w:color="auto" w:fill="E6E6E6"/>
            <w:vAlign w:val="center"/>
          </w:tcPr>
          <w:p>
            <w:pPr>
              <w:pStyle w:val="17"/>
              <w:spacing w:line="240" w:lineRule="auto"/>
              <w:ind w:firstLine="402"/>
              <w:jc w:val="center"/>
              <w:rPr>
                <w:rFonts w:ascii="黑体" w:hAnsi="黑体" w:eastAsia="黑体" w:cs="Times New Roman"/>
                <w:sz w:val="20"/>
                <w:szCs w:val="20"/>
              </w:rPr>
            </w:pPr>
            <w:r>
              <w:rPr>
                <w:rFonts w:ascii="黑体" w:hAnsi="黑体" w:eastAsia="黑体" w:cs="Times New Roman"/>
                <w:sz w:val="20"/>
                <w:szCs w:val="20"/>
              </w:rPr>
              <w:t>审核人</w:t>
            </w:r>
          </w:p>
        </w:tc>
      </w:tr>
      <w:tr>
        <w:trPr>
          <w:cantSplit/>
          <w:trHeight w:val="717" w:hRule="atLeast"/>
          <w:jc w:val="center"/>
        </w:trPr>
        <w:tc>
          <w:tcPr>
            <w:tcW w:w="1859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pStyle w:val="18"/>
              <w:spacing w:before="46" w:after="46" w:line="240" w:lineRule="auto"/>
              <w:ind w:firstLine="400"/>
              <w:jc w:val="center"/>
              <w:rPr>
                <w:rFonts w:ascii="黑体" w:hAnsi="黑体" w:eastAsia="黑体" w:cs="Times New Roman"/>
                <w:sz w:val="20"/>
                <w:szCs w:val="20"/>
              </w:rPr>
            </w:pPr>
            <w:r>
              <w:rPr>
                <w:rFonts w:hint="eastAsia" w:ascii="黑体" w:hAnsi="黑体" w:eastAsia="黑体" w:cs="Times New Roman"/>
                <w:sz w:val="20"/>
                <w:szCs w:val="20"/>
              </w:rPr>
              <w:t>2</w:t>
            </w:r>
            <w:r>
              <w:rPr>
                <w:rFonts w:ascii="黑体" w:hAnsi="黑体" w:eastAsia="黑体" w:cs="Times New Roman"/>
                <w:sz w:val="20"/>
                <w:szCs w:val="20"/>
              </w:rPr>
              <w:t>023-0</w:t>
            </w:r>
            <w:r>
              <w:rPr>
                <w:rFonts w:hint="eastAsia" w:ascii="黑体" w:hAnsi="黑体" w:eastAsia="黑体" w:cs="Times New Roman"/>
                <w:sz w:val="20"/>
                <w:szCs w:val="20"/>
              </w:rPr>
              <w:t>8</w:t>
            </w:r>
            <w:r>
              <w:rPr>
                <w:rFonts w:ascii="黑体" w:hAnsi="黑体" w:eastAsia="黑体" w:cs="Times New Roman"/>
                <w:sz w:val="20"/>
                <w:szCs w:val="20"/>
              </w:rPr>
              <w:t>-28</w:t>
            </w:r>
          </w:p>
        </w:tc>
        <w:tc>
          <w:tcPr>
            <w:tcW w:w="930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pStyle w:val="18"/>
              <w:spacing w:before="46" w:after="46" w:line="240" w:lineRule="auto"/>
              <w:ind w:firstLine="0" w:firstLineChars="0"/>
              <w:jc w:val="center"/>
              <w:rPr>
                <w:rFonts w:ascii="黑体" w:hAnsi="黑体" w:eastAsia="黑体" w:cs="Times New Roman"/>
                <w:sz w:val="20"/>
                <w:szCs w:val="20"/>
              </w:rPr>
            </w:pPr>
            <w:r>
              <w:rPr>
                <w:rFonts w:hint="eastAsia" w:ascii="黑体" w:hAnsi="黑体" w:eastAsia="黑体" w:cs="Times New Roman"/>
                <w:sz w:val="20"/>
                <w:szCs w:val="20"/>
              </w:rPr>
              <w:t>1</w:t>
            </w:r>
            <w:r>
              <w:rPr>
                <w:rFonts w:ascii="黑体" w:hAnsi="黑体" w:eastAsia="黑体" w:cs="Times New Roman"/>
                <w:sz w:val="20"/>
                <w:szCs w:val="20"/>
              </w:rPr>
              <w:t>.0</w:t>
            </w:r>
          </w:p>
        </w:tc>
        <w:tc>
          <w:tcPr>
            <w:tcW w:w="2179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pStyle w:val="18"/>
              <w:spacing w:before="46" w:after="46" w:line="240" w:lineRule="auto"/>
              <w:ind w:firstLine="0" w:firstLineChars="0"/>
              <w:rPr>
                <w:rFonts w:ascii="黑体" w:hAnsi="黑体" w:eastAsia="黑体" w:cs="Times New Roman"/>
                <w:sz w:val="20"/>
                <w:szCs w:val="20"/>
              </w:rPr>
            </w:pPr>
            <w:r>
              <w:rPr>
                <w:rFonts w:hint="eastAsia" w:ascii="黑体" w:hAnsi="黑体" w:eastAsia="黑体" w:cs="Times New Roman"/>
                <w:sz w:val="20"/>
                <w:szCs w:val="20"/>
              </w:rPr>
              <w:t>Jump</w:t>
            </w:r>
            <w:r>
              <w:rPr>
                <w:rFonts w:ascii="黑体" w:hAnsi="黑体" w:eastAsia="黑体" w:cs="Times New Roman"/>
                <w:sz w:val="20"/>
                <w:szCs w:val="20"/>
              </w:rPr>
              <w:t>S</w:t>
            </w:r>
            <w:r>
              <w:rPr>
                <w:rFonts w:hint="eastAsia" w:ascii="黑体" w:hAnsi="黑体" w:eastAsia="黑体" w:cs="Times New Roman"/>
                <w:sz w:val="20"/>
                <w:szCs w:val="20"/>
              </w:rPr>
              <w:t>erver</w:t>
            </w:r>
            <w:r>
              <w:rPr>
                <w:rFonts w:ascii="黑体" w:hAnsi="黑体" w:eastAsia="黑体" w:cs="Times New Roman"/>
                <w:sz w:val="20"/>
                <w:szCs w:val="20"/>
              </w:rPr>
              <w:t xml:space="preserve"> </w:t>
            </w:r>
            <w:r>
              <w:rPr>
                <w:rFonts w:hint="eastAsia" w:ascii="黑体" w:hAnsi="黑体" w:eastAsia="黑体" w:cs="Times New Roman"/>
                <w:sz w:val="20"/>
                <w:szCs w:val="20"/>
              </w:rPr>
              <w:t>技术支持</w:t>
            </w:r>
          </w:p>
        </w:tc>
        <w:tc>
          <w:tcPr>
            <w:tcW w:w="2891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pStyle w:val="18"/>
              <w:tabs>
                <w:tab w:val="clear" w:pos="1702"/>
              </w:tabs>
              <w:spacing w:before="46" w:after="46" w:line="240" w:lineRule="auto"/>
              <w:ind w:firstLine="0" w:firstLineChars="0"/>
              <w:rPr>
                <w:rFonts w:ascii="黑体" w:hAnsi="黑体" w:eastAsia="黑体" w:cs="Times New Roman"/>
                <w:sz w:val="20"/>
                <w:szCs w:val="20"/>
                <w:lang w:eastAsia="zh-Hans"/>
              </w:rPr>
            </w:pPr>
          </w:p>
        </w:tc>
        <w:tc>
          <w:tcPr>
            <w:tcW w:w="1907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double" w:color="auto" w:sz="4" w:space="0"/>
            </w:tcBorders>
            <w:vAlign w:val="bottom"/>
          </w:tcPr>
          <w:p>
            <w:pPr>
              <w:spacing w:after="120"/>
              <w:jc w:val="center"/>
              <w:rPr>
                <w:rFonts w:ascii="黑体" w:hAnsi="黑体" w:eastAsia="黑体" w:cs="Times New Roman"/>
                <w:sz w:val="20"/>
                <w:szCs w:val="20"/>
                <w:lang w:eastAsia="zh-Hans"/>
              </w:rPr>
            </w:pPr>
          </w:p>
        </w:tc>
      </w:tr>
    </w:tbl>
    <w:p>
      <w:pPr>
        <w:rPr>
          <w:rFonts w:ascii="黑体" w:hAnsi="黑体" w:eastAsia="黑体"/>
        </w:rPr>
      </w:pPr>
    </w:p>
    <w:p>
      <w:pPr>
        <w:widowControl/>
        <w:jc w:val="left"/>
        <w:rPr>
          <w:rFonts w:ascii="黑体" w:hAnsi="黑体" w:eastAsia="黑体"/>
        </w:rPr>
      </w:pPr>
      <w:r>
        <w:rPr>
          <w:rFonts w:ascii="黑体" w:hAnsi="黑体" w:eastAsia="黑体"/>
        </w:rPr>
        <w:br w:type="page"/>
      </w:r>
    </w:p>
    <w:p>
      <w:pPr>
        <w:pStyle w:val="2"/>
        <w:numPr>
          <w:ilvl w:val="0"/>
          <w:numId w:val="1"/>
        </w:numPr>
        <w:tabs>
          <w:tab w:val="left" w:pos="567"/>
          <w:tab w:val="left" w:pos="709"/>
        </w:tabs>
        <w:ind w:left="567" w:hanging="566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概览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可查看公告，个人信息，最近会话，可直接进入终端，待我审批页面。</w:t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2181225"/>
            <wp:effectExtent l="0" t="0" r="2540" b="9525"/>
            <wp:docPr id="6381139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11398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567"/>
          <w:tab w:val="left" w:pos="709"/>
        </w:tabs>
        <w:ind w:left="567" w:hanging="566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我的资产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可查看到当前我可以连接的资产数，可点击终端按钮直接进入资产操作界面。</w:t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2225040"/>
            <wp:effectExtent l="0" t="0" r="2540" b="3810"/>
            <wp:docPr id="9609826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98266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567"/>
          <w:tab w:val="left" w:pos="709"/>
        </w:tabs>
        <w:ind w:left="567" w:hanging="566"/>
        <w:rPr>
          <w:rFonts w:ascii="黑体" w:hAnsi="黑体" w:eastAsia="黑体"/>
        </w:rPr>
      </w:pPr>
      <w:bookmarkStart w:id="0" w:name="_3.3Web终端"/>
      <w:r>
        <w:rPr>
          <w:rFonts w:hint="eastAsia" w:ascii="黑体" w:hAnsi="黑体" w:eastAsia="黑体"/>
        </w:rPr>
        <w:t>资产连接</w:t>
      </w:r>
    </w:p>
    <w:p>
      <w:pPr>
        <w:pStyle w:val="3"/>
        <w:numPr>
          <w:ilvl w:val="1"/>
          <w:numId w:val="1"/>
        </w:numPr>
        <w:tabs>
          <w:tab w:val="left" w:pos="426"/>
        </w:tabs>
        <w:ind w:left="709" w:hanging="709"/>
        <w:rPr>
          <w:rFonts w:ascii="黑体" w:hAnsi="黑体"/>
        </w:rPr>
      </w:pPr>
      <w:r>
        <w:rPr>
          <w:rFonts w:hint="eastAsia" w:ascii="黑体" w:hAnsi="黑体"/>
        </w:rPr>
        <w:t>Web终端连接</w:t>
      </w:r>
    </w:p>
    <w:bookmarkEnd w:id="0"/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点击Web终端，即可跳转至终端界面。</w:t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1384300"/>
            <wp:effectExtent l="0" t="0" r="2540" b="6350"/>
            <wp:docPr id="17392329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23295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</w:rPr>
        <w:t xml:space="preserve"> </w:t>
      </w:r>
      <w:r>
        <w:rPr>
          <w:rFonts w:ascii="黑体" w:hAnsi="黑体" w:eastAsia="黑体"/>
        </w:rPr>
        <w:drawing>
          <wp:inline distT="0" distB="0" distL="0" distR="0">
            <wp:extent cx="5274310" cy="2540635"/>
            <wp:effectExtent l="0" t="0" r="2540" b="0"/>
            <wp:docPr id="12141713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17131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ind w:left="851" w:hanging="851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Linux 资产</w:t>
      </w:r>
      <w:r>
        <w:rPr>
          <w:rFonts w:ascii="黑体" w:hAnsi="黑体" w:eastAsia="黑体"/>
        </w:rPr>
        <w:t xml:space="preserve"> 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选择Linux机器，选择SSH协议，选择Web-Web CLI连接方式，点连接</w:t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2538095"/>
            <wp:effectExtent l="0" t="0" r="2540" b="0"/>
            <wp:docPr id="19668210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82101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2540635"/>
            <wp:effectExtent l="0" t="0" r="2540" b="0"/>
            <wp:docPr id="10967897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78972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ind w:left="851" w:hanging="851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Windows资产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选择Windows机器，选择RDP协议，选择Web-Web GUI连接方式，点连接</w:t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2531110"/>
            <wp:effectExtent l="0" t="0" r="2540" b="2540"/>
            <wp:docPr id="15094807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48079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</w:rPr>
        <w:drawing>
          <wp:inline distT="0" distB="0" distL="0" distR="0">
            <wp:extent cx="5274310" cy="2540635"/>
            <wp:effectExtent l="0" t="0" r="2540" b="0"/>
            <wp:docPr id="804957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9577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ind w:left="851" w:hanging="851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MySQL数据库</w:t>
      </w:r>
      <w:r>
        <w:rPr>
          <w:rFonts w:ascii="黑体" w:hAnsi="黑体" w:eastAsia="黑体"/>
        </w:rPr>
        <w:t xml:space="preserve"> 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数据库协议较多，此处以MySQL为例</w:t>
      </w:r>
    </w:p>
    <w:p>
      <w:pPr>
        <w:pStyle w:val="5"/>
        <w:numPr>
          <w:ilvl w:val="0"/>
          <w:numId w:val="2"/>
        </w:numPr>
        <w:rPr>
          <w:rFonts w:ascii="黑体" w:hAnsi="黑体"/>
        </w:rPr>
      </w:pPr>
      <w:r>
        <w:rPr>
          <w:rFonts w:hint="eastAsia" w:ascii="黑体" w:hAnsi="黑体"/>
        </w:rPr>
        <w:t>Web连接</w:t>
      </w:r>
      <w:r>
        <w:rPr>
          <w:rFonts w:ascii="黑体" w:hAnsi="黑体"/>
        </w:rPr>
        <w:t>—</w:t>
      </w:r>
      <w:r>
        <w:rPr>
          <w:rFonts w:hint="eastAsia" w:ascii="黑体" w:hAnsi="黑体"/>
        </w:rPr>
        <w:t>Web CLI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选择数据库，选择数据库协议，选择Web-Web CLI连接方式，点连接</w:t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2543810"/>
            <wp:effectExtent l="0" t="0" r="2540" b="8890"/>
            <wp:docPr id="13861267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12675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2543810"/>
            <wp:effectExtent l="0" t="0" r="2540" b="8890"/>
            <wp:docPr id="10218966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89660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rPr>
          <w:rFonts w:ascii="黑体" w:hAnsi="黑体"/>
        </w:rPr>
      </w:pPr>
      <w:r>
        <w:rPr>
          <w:rFonts w:hint="eastAsia" w:ascii="黑体" w:hAnsi="黑体"/>
        </w:rPr>
        <w:t>Web连接</w:t>
      </w:r>
      <w:r>
        <w:rPr>
          <w:rFonts w:ascii="黑体" w:hAnsi="黑体"/>
        </w:rPr>
        <w:t>—</w:t>
      </w:r>
      <w:r>
        <w:rPr>
          <w:rFonts w:hint="eastAsia" w:ascii="黑体" w:hAnsi="黑体"/>
        </w:rPr>
        <w:t>Web GUI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选择数据库，选择数据库协议，选择Web-Web GUI连接方式，点连接</w:t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2529840"/>
            <wp:effectExtent l="0" t="0" r="2540" b="3810"/>
            <wp:docPr id="19608248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82481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2540635"/>
            <wp:effectExtent l="0" t="0" r="2540" b="0"/>
            <wp:docPr id="18080326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032618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ind w:left="851" w:hanging="851"/>
        <w:rPr>
          <w:rFonts w:hint="eastAsia" w:ascii="黑体" w:hAnsi="黑体" w:eastAsia="黑体" w:cstheme="minorBidi"/>
          <w:b/>
          <w:kern w:val="2"/>
          <w:sz w:val="28"/>
          <w:szCs w:val="24"/>
          <w:lang w:val="en-US" w:eastAsia="zh-CN" w:bidi="ar-SA"/>
        </w:rPr>
      </w:pPr>
      <w:r>
        <w:rPr>
          <w:rFonts w:hint="eastAsia" w:ascii="黑体" w:hAnsi="黑体" w:eastAsia="黑体" w:cstheme="minorBidi"/>
          <w:b/>
          <w:kern w:val="2"/>
          <w:sz w:val="28"/>
          <w:szCs w:val="24"/>
          <w:lang w:val="en-US" w:eastAsia="zh-CN" w:bidi="ar-SA"/>
        </w:rPr>
        <w:t>Oracle数据库</w:t>
      </w:r>
    </w:p>
    <w:p>
      <w:pPr>
        <w:pStyle w:val="5"/>
        <w:numPr>
          <w:ilvl w:val="0"/>
          <w:numId w:val="3"/>
        </w:numPr>
        <w:ind w:left="425" w:leftChars="0" w:hanging="425" w:firstLineChars="0"/>
        <w:rPr>
          <w:rFonts w:ascii="黑体" w:hAnsi="黑体"/>
        </w:rPr>
      </w:pPr>
      <w:r>
        <w:rPr>
          <w:rFonts w:hint="eastAsia" w:ascii="黑体" w:hAnsi="黑体"/>
        </w:rPr>
        <w:t>Web连接</w:t>
      </w:r>
      <w:r>
        <w:rPr>
          <w:rFonts w:ascii="黑体" w:hAnsi="黑体"/>
        </w:rPr>
        <w:t>—</w:t>
      </w:r>
      <w:r>
        <w:rPr>
          <w:rFonts w:hint="eastAsia" w:ascii="黑体" w:hAnsi="黑体"/>
        </w:rPr>
        <w:t xml:space="preserve">Web </w:t>
      </w:r>
      <w:r>
        <w:rPr>
          <w:rFonts w:hint="eastAsia" w:ascii="黑体" w:hAnsi="黑体"/>
          <w:lang w:val="en-US" w:eastAsia="zh-CN"/>
        </w:rPr>
        <w:t>GUI</w:t>
      </w:r>
    </w:p>
    <w:p>
      <w:pPr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 xml:space="preserve">选择数据库，选择数据库协议，选择Web-Web </w:t>
      </w:r>
      <w:r>
        <w:rPr>
          <w:rFonts w:hint="eastAsia" w:ascii="黑体" w:hAnsi="黑体" w:eastAsia="黑体"/>
          <w:lang w:val="en-US" w:eastAsia="zh-CN"/>
        </w:rPr>
        <w:t>GUI</w:t>
      </w:r>
      <w:r>
        <w:rPr>
          <w:rFonts w:hint="eastAsia" w:ascii="黑体" w:hAnsi="黑体" w:eastAsia="黑体"/>
        </w:rPr>
        <w:t>连接方式，点连接</w:t>
      </w:r>
    </w:p>
    <w:p>
      <w:pPr>
        <w:rPr>
          <w:rFonts w:hint="eastAsia" w:ascii="黑体" w:hAnsi="黑体" w:eastAsia="黑体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58435" cy="2660650"/>
            <wp:effectExtent l="0" t="0" r="24765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ind w:left="851" w:hanging="851"/>
        <w:rPr>
          <w:rFonts w:hint="eastAsia" w:ascii="黑体" w:hAnsi="黑体" w:eastAsia="黑体" w:cstheme="minorBidi"/>
          <w:b/>
          <w:kern w:val="2"/>
          <w:sz w:val="28"/>
          <w:szCs w:val="24"/>
          <w:lang w:val="en-US" w:eastAsia="zh-CN" w:bidi="ar-SA"/>
        </w:rPr>
      </w:pPr>
      <w:r>
        <w:rPr>
          <w:rFonts w:hint="eastAsia" w:ascii="黑体" w:hAnsi="黑体" w:eastAsia="黑体" w:cstheme="minorBidi"/>
          <w:b/>
          <w:kern w:val="2"/>
          <w:sz w:val="28"/>
          <w:szCs w:val="24"/>
          <w:lang w:val="en-US" w:eastAsia="zh-CN" w:bidi="ar-SA"/>
        </w:rPr>
        <w:t>SQLServer数据库</w:t>
      </w:r>
    </w:p>
    <w:p>
      <w:pPr>
        <w:pStyle w:val="5"/>
        <w:numPr>
          <w:ilvl w:val="0"/>
          <w:numId w:val="4"/>
        </w:numPr>
        <w:ind w:left="425" w:leftChars="0" w:hanging="425" w:firstLineChars="0"/>
        <w:rPr>
          <w:rFonts w:ascii="黑体" w:hAnsi="黑体"/>
        </w:rPr>
      </w:pPr>
      <w:r>
        <w:rPr>
          <w:rFonts w:hint="eastAsia" w:ascii="黑体" w:hAnsi="黑体"/>
        </w:rPr>
        <w:t>Web连接</w:t>
      </w:r>
      <w:r>
        <w:rPr>
          <w:rFonts w:ascii="黑体" w:hAnsi="黑体"/>
        </w:rPr>
        <w:t>—</w:t>
      </w:r>
      <w:r>
        <w:rPr>
          <w:rFonts w:hint="eastAsia" w:ascii="黑体" w:hAnsi="黑体"/>
        </w:rPr>
        <w:t>Web CLI</w:t>
      </w:r>
    </w:p>
    <w:p>
      <w:pPr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选择数据库，选择数据库协议，选择Web-Web CLI连接方式，点连接</w:t>
      </w:r>
    </w:p>
    <w:p>
      <w:pPr>
        <w:pStyle w:val="5"/>
        <w:numPr>
          <w:ilvl w:val="0"/>
          <w:numId w:val="4"/>
        </w:numPr>
        <w:ind w:left="425" w:leftChars="0" w:hanging="425" w:firstLineChars="0"/>
        <w:rPr>
          <w:rFonts w:hint="eastAsia" w:ascii="黑体" w:hAnsi="黑体"/>
        </w:rPr>
      </w:pPr>
      <w:r>
        <w:rPr>
          <w:rFonts w:hint="eastAsia" w:ascii="黑体" w:hAnsi="黑体"/>
        </w:rPr>
        <w:t>Web连接—</w:t>
      </w:r>
      <w:r>
        <w:rPr>
          <w:rFonts w:hint="eastAsia" w:ascii="黑体" w:hAnsi="黑体"/>
        </w:rPr>
        <w:t>Web GUI</w:t>
      </w:r>
    </w:p>
    <w:p>
      <w:pPr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选择数据库，选择数据库协议，选择Web-Web GUI连接方式，点连接</w:t>
      </w:r>
    </w:p>
    <w:p>
      <w:pPr>
        <w:rPr>
          <w:rFonts w:hint="eastAsia" w:ascii="黑体" w:hAnsi="黑体" w:eastAsia="黑体"/>
          <w:lang w:val="en-US" w:eastAsia="zh-CN"/>
        </w:rPr>
      </w:pPr>
    </w:p>
    <w:p>
      <w:pPr>
        <w:rPr>
          <w:rFonts w:hint="eastAsia" w:ascii="黑体" w:hAnsi="黑体" w:eastAsia="黑体"/>
          <w:lang w:val="en-US" w:eastAsia="zh-CN"/>
        </w:rPr>
      </w:pPr>
    </w:p>
    <w:p>
      <w:pPr>
        <w:pStyle w:val="3"/>
        <w:numPr>
          <w:ilvl w:val="1"/>
          <w:numId w:val="1"/>
        </w:numPr>
        <w:tabs>
          <w:tab w:val="left" w:pos="426"/>
        </w:tabs>
        <w:ind w:left="709" w:hanging="709"/>
        <w:rPr>
          <w:rFonts w:ascii="黑体" w:hAnsi="黑体"/>
        </w:rPr>
      </w:pPr>
      <w:r>
        <w:rPr>
          <w:rFonts w:hint="eastAsia" w:ascii="黑体" w:hAnsi="黑体"/>
        </w:rPr>
        <w:t>客户端连接</w:t>
      </w:r>
    </w:p>
    <w:p>
      <w:pPr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使用客户端连接需要依赖于JumpServer Client工具，需要提前安装，并配置相应程序路径。</w:t>
      </w:r>
    </w:p>
    <w:p>
      <w:pPr>
        <w:pStyle w:val="4"/>
        <w:numPr>
          <w:ilvl w:val="2"/>
          <w:numId w:val="1"/>
        </w:numPr>
        <w:bidi w:val="0"/>
        <w:ind w:left="851" w:leftChars="0" w:hanging="851" w:firstLineChars="0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JumpServer Client工具卸载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如果需要更新客户端工具，需要先把本地JumpServer旧版本卸载掉，再去安装新版本的客户端</w:t>
      </w:r>
    </w:p>
    <w:p>
      <w:pPr>
        <w:rPr>
          <w:rFonts w:hint="eastAsia" w:ascii="黑体" w:hAnsi="黑体" w:eastAsia="黑体"/>
          <w:b/>
          <w:bCs/>
          <w:lang w:val="en-US" w:eastAsia="zh-CN"/>
        </w:rPr>
      </w:pPr>
      <w:r>
        <w:rPr>
          <w:rFonts w:hint="eastAsia" w:ascii="黑体" w:hAnsi="黑体" w:eastAsia="黑体"/>
          <w:b/>
          <w:bCs/>
          <w:lang w:val="en-US" w:eastAsia="zh-CN"/>
        </w:rPr>
        <w:t>进入控制面板</w:t>
      </w:r>
    </w:p>
    <w:p>
      <w:r>
        <w:drawing>
          <wp:inline distT="0" distB="0" distL="114300" distR="114300">
            <wp:extent cx="5270500" cy="2823210"/>
            <wp:effectExtent l="0" t="0" r="12700" b="215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选中程序和功能</w:t>
      </w:r>
    </w:p>
    <w:p>
      <w:r>
        <w:drawing>
          <wp:inline distT="0" distB="0" distL="114300" distR="114300">
            <wp:extent cx="5274310" cy="2735580"/>
            <wp:effectExtent l="0" t="0" r="889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右键选中JumpServer Client或Think版本**，点击卸载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595245"/>
            <wp:effectExtent l="0" t="0" r="14605" b="209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ind w:left="851" w:hanging="851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JumpServer Client工具</w:t>
      </w:r>
      <w:r>
        <w:rPr>
          <w:rFonts w:hint="eastAsia" w:ascii="黑体" w:hAnsi="黑体" w:eastAsia="黑体"/>
          <w:lang w:val="en-US" w:eastAsia="zh-CN"/>
        </w:rPr>
        <w:t>下载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第一种方式</w:t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1958340"/>
            <wp:effectExtent l="0" t="0" r="2540" b="3810"/>
            <wp:docPr id="12557590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759072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1060450"/>
            <wp:effectExtent l="0" t="0" r="2540" b="6350"/>
            <wp:docPr id="15976855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685504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第二种方式</w:t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2535555"/>
            <wp:effectExtent l="0" t="0" r="2540" b="0"/>
            <wp:docPr id="2275274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27454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1060450"/>
            <wp:effectExtent l="0" t="0" r="2540" b="6350"/>
            <wp:docPr id="18616493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649340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ind w:left="851" w:hanging="851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JumpServer Client工具安装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双击下载的JumpServer Client安装包</w:t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319395" cy="3819525"/>
            <wp:effectExtent l="0" t="0" r="0" b="0"/>
            <wp:docPr id="555486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48600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19848" cy="38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320665" cy="3852545"/>
            <wp:effectExtent l="0" t="0" r="0" b="0"/>
            <wp:docPr id="7594233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423372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20800" cy="385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</w:rPr>
        <w:t xml:space="preserve"> </w:t>
      </w:r>
      <w:r>
        <w:rPr>
          <w:rFonts w:ascii="黑体" w:hAnsi="黑体" w:eastAsia="黑体"/>
        </w:rPr>
        <w:drawing>
          <wp:inline distT="0" distB="0" distL="0" distR="0">
            <wp:extent cx="5274310" cy="3820795"/>
            <wp:effectExtent l="0" t="0" r="2540" b="8255"/>
            <wp:docPr id="15583548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354870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</w:rPr>
        <w:t xml:space="preserve"> </w:t>
      </w:r>
      <w:r>
        <w:rPr>
          <w:rFonts w:ascii="黑体" w:hAnsi="黑体" w:eastAsia="黑体"/>
        </w:rPr>
        <w:drawing>
          <wp:inline distT="0" distB="0" distL="0" distR="0">
            <wp:extent cx="5304155" cy="3819525"/>
            <wp:effectExtent l="0" t="0" r="0" b="0"/>
            <wp:docPr id="8707966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796688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04523" cy="38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</w:rPr>
        <w:drawing>
          <wp:inline distT="0" distB="0" distL="0" distR="0">
            <wp:extent cx="5274310" cy="3364230"/>
            <wp:effectExtent l="0" t="0" r="2540" b="7620"/>
            <wp:docPr id="8796762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676288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ind w:left="851" w:hanging="851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Linux 资产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配置远程终端程序路径</w:t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320665" cy="3819525"/>
            <wp:effectExtent l="0" t="0" r="0" b="0"/>
            <wp:docPr id="2103546715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546715" name="图片 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20800" cy="38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</w:rPr>
        <w:drawing>
          <wp:inline distT="0" distB="0" distL="0" distR="0">
            <wp:extent cx="5273675" cy="3819525"/>
            <wp:effectExtent l="0" t="0" r="3175" b="0"/>
            <wp:docPr id="1615002245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002245" name="图片 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8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选择Linux机器，选择SSH协议，选择 客户端-SSH客户端 连接方式，点连接</w:t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2546350"/>
            <wp:effectExtent l="0" t="0" r="2540" b="6350"/>
            <wp:docPr id="15265825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582535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</w:rPr>
        <w:drawing>
          <wp:inline distT="0" distB="0" distL="0" distR="0">
            <wp:extent cx="5273675" cy="2101850"/>
            <wp:effectExtent l="0" t="0" r="3175" b="0"/>
            <wp:docPr id="39088066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880662" name="图片 1"/>
                    <pic:cNvPicPr/>
                  </pic:nvPicPr>
                  <pic:blipFill>
                    <a:blip r:embed="rId32"/>
                    <a:srcRect l="843" t="2292" r="1384" b="286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1" cy="21019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</w:rPr>
        <w:t xml:space="preserve"> </w:t>
      </w:r>
      <w:r>
        <w:rPr>
          <w:rFonts w:ascii="黑体" w:hAnsi="黑体" w:eastAsia="黑体"/>
        </w:rPr>
        <w:drawing>
          <wp:inline distT="0" distB="0" distL="0" distR="0">
            <wp:extent cx="5274310" cy="1220470"/>
            <wp:effectExtent l="0" t="0" r="2540" b="0"/>
            <wp:docPr id="15781593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159328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ind w:left="851" w:hanging="851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Windows资产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选择Windows机器，选择RDP协议，选择 客户端-远程桌面客户端 连接方式，点连接</w:t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2543810"/>
            <wp:effectExtent l="0" t="0" r="2540" b="8890"/>
            <wp:docPr id="8166432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43257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</w:rPr>
        <w:drawing>
          <wp:inline distT="0" distB="0" distL="0" distR="0">
            <wp:extent cx="5273675" cy="2101850"/>
            <wp:effectExtent l="0" t="0" r="3175" b="0"/>
            <wp:docPr id="136336464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364643" name="图片 1"/>
                    <pic:cNvPicPr/>
                  </pic:nvPicPr>
                  <pic:blipFill>
                    <a:blip r:embed="rId32"/>
                    <a:srcRect l="843" t="2292" r="1384" b="286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1" cy="21019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</w:rPr>
        <w:drawing>
          <wp:inline distT="0" distB="0" distL="0" distR="0">
            <wp:extent cx="5273675" cy="3059430"/>
            <wp:effectExtent l="0" t="0" r="3175" b="7620"/>
            <wp:docPr id="128120209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202094" name="图片 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</w:rPr>
        <w:drawing>
          <wp:inline distT="0" distB="0" distL="0" distR="0">
            <wp:extent cx="5257800" cy="6956425"/>
            <wp:effectExtent l="0" t="0" r="0" b="0"/>
            <wp:docPr id="15163009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300952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651" cy="696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ind w:left="851" w:hanging="851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MySQL数据库</w:t>
      </w:r>
      <w:r>
        <w:rPr>
          <w:rFonts w:ascii="黑体" w:hAnsi="黑体" w:eastAsia="黑体"/>
        </w:rPr>
        <w:t xml:space="preserve"> 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数据库协议较多，此处以MySQL为例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配置远程终端程序路径</w:t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3369310"/>
            <wp:effectExtent l="0" t="0" r="2540" b="2540"/>
            <wp:docPr id="3665802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580274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需要配置对应工具优先匹配数据库协议</w:t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3372485"/>
            <wp:effectExtent l="0" t="0" r="2540" b="0"/>
            <wp:docPr id="10315783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578366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2540635"/>
            <wp:effectExtent l="0" t="0" r="2540" b="0"/>
            <wp:docPr id="14849432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943200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3675" cy="2101850"/>
            <wp:effectExtent l="0" t="0" r="3175" b="0"/>
            <wp:docPr id="33856595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565951" name="图片 1"/>
                    <pic:cNvPicPr/>
                  </pic:nvPicPr>
                  <pic:blipFill>
                    <a:blip r:embed="rId32"/>
                    <a:srcRect l="843" t="2292" r="1384" b="286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1" cy="21019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</w:rPr>
        <w:drawing>
          <wp:inline distT="0" distB="0" distL="0" distR="0">
            <wp:extent cx="5274310" cy="2603500"/>
            <wp:effectExtent l="0" t="0" r="2540" b="6350"/>
            <wp:docPr id="543170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17095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rcRect t="-1" b="14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3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ind w:left="851" w:hanging="851"/>
        <w:rPr>
          <w:rFonts w:hint="eastAsia" w:ascii="黑体" w:hAnsi="黑体" w:eastAsia="黑体" w:cstheme="minorBidi"/>
          <w:b/>
          <w:kern w:val="2"/>
          <w:sz w:val="28"/>
          <w:szCs w:val="24"/>
          <w:lang w:val="en-US" w:eastAsia="zh-CN" w:bidi="ar-SA"/>
        </w:rPr>
      </w:pPr>
      <w:r>
        <w:rPr>
          <w:rFonts w:hint="eastAsia" w:ascii="黑体" w:hAnsi="黑体" w:eastAsia="黑体" w:cstheme="minorBidi"/>
          <w:b/>
          <w:kern w:val="2"/>
          <w:sz w:val="28"/>
          <w:szCs w:val="24"/>
          <w:lang w:val="en-US" w:eastAsia="zh-CN" w:bidi="ar-SA"/>
        </w:rPr>
        <w:t>Oracle数据库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客户端连接使用前，需要先安装JumpServer Client及数据库对应连接工具，此处Oracle数据库连接以PLSQL15工具举例。</w:t>
      </w:r>
    </w:p>
    <w:p>
      <w:pPr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配置远程终端程序路径</w:t>
      </w:r>
    </w:p>
    <w:p>
      <w:pPr>
        <w:rPr>
          <w:rFonts w:hint="eastAsia" w:ascii="黑体" w:hAnsi="黑体" w:eastAsia="黑体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3375660"/>
            <wp:effectExtent l="0" t="0" r="14605" b="2540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/>
          <w:lang w:eastAsia="zh-CN"/>
        </w:rPr>
      </w:pPr>
      <w:r>
        <w:rPr>
          <w:rFonts w:hint="eastAsia" w:ascii="黑体" w:hAnsi="黑体" w:eastAsia="黑体"/>
        </w:rPr>
        <w:t>需要配置对应工具优先匹配数据库协议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3375660"/>
            <wp:effectExtent l="0" t="0" r="14605" b="2540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再到堡垒机--Web终端里连接资产使用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2507615"/>
            <wp:effectExtent l="0" t="0" r="12065" b="6985"/>
            <wp:docPr id="15" name="图片 1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ind w:left="851" w:hanging="851"/>
        <w:rPr>
          <w:rFonts w:hint="eastAsia" w:ascii="黑体" w:hAnsi="黑体" w:eastAsia="黑体" w:cstheme="minorBidi"/>
          <w:b/>
          <w:kern w:val="2"/>
          <w:sz w:val="28"/>
          <w:szCs w:val="24"/>
          <w:lang w:val="en-US" w:eastAsia="zh-CN" w:bidi="ar-SA"/>
        </w:rPr>
      </w:pPr>
      <w:r>
        <w:rPr>
          <w:rFonts w:hint="eastAsia" w:ascii="黑体" w:hAnsi="黑体" w:eastAsia="黑体" w:cstheme="minorBidi"/>
          <w:b/>
          <w:kern w:val="2"/>
          <w:sz w:val="28"/>
          <w:szCs w:val="24"/>
          <w:lang w:val="en-US" w:eastAsia="zh-CN" w:bidi="ar-SA"/>
        </w:rPr>
        <w:t>SQLServer数据库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客户端连接使用前，需要先安装JumpServer Client及数据库对应连接工具，此处SQLServer数据库连接以SSMS17工具举例。</w:t>
      </w:r>
    </w:p>
    <w:p>
      <w:pPr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配置远程终端程序路径</w:t>
      </w:r>
    </w:p>
    <w:p>
      <w:pPr>
        <w:rPr>
          <w:rFonts w:hint="eastAsia" w:ascii="黑体" w:hAnsi="黑体" w:eastAsia="黑体"/>
          <w:lang w:eastAsia="zh-CN"/>
        </w:rPr>
      </w:pPr>
      <w:r>
        <w:rPr>
          <w:rFonts w:hint="eastAsia" w:ascii="黑体" w:hAnsi="黑体" w:eastAsia="黑体"/>
          <w:lang w:eastAsia="zh-CN"/>
        </w:rPr>
        <w:drawing>
          <wp:inline distT="0" distB="0" distL="114300" distR="114300">
            <wp:extent cx="5268595" cy="3375660"/>
            <wp:effectExtent l="0" t="0" r="14605" b="254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/>
          <w:lang w:eastAsia="zh-CN"/>
        </w:rPr>
      </w:pPr>
      <w:r>
        <w:rPr>
          <w:rFonts w:hint="eastAsia" w:ascii="黑体" w:hAnsi="黑体" w:eastAsia="黑体"/>
        </w:rPr>
        <w:t>需要配置对应工具优先匹配数据库协议</w:t>
      </w:r>
    </w:p>
    <w:p>
      <w:pPr>
        <w:rPr>
          <w:rFonts w:hint="default" w:ascii="黑体" w:hAnsi="黑体" w:eastAsia="黑体"/>
          <w:lang w:val="en-US" w:eastAsia="zh-CN"/>
        </w:rPr>
      </w:pPr>
      <w:r>
        <w:rPr>
          <w:rFonts w:hint="default" w:ascii="黑体" w:hAnsi="黑体" w:eastAsia="黑体"/>
          <w:lang w:val="en-US" w:eastAsia="zh-CN"/>
        </w:rPr>
        <w:drawing>
          <wp:inline distT="0" distB="0" distL="114300" distR="114300">
            <wp:extent cx="5268595" cy="3375660"/>
            <wp:effectExtent l="0" t="0" r="14605" b="254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黑体" w:hAnsi="黑体" w:eastAsia="黑体"/>
          <w:lang w:val="en-US" w:eastAsia="zh-CN"/>
        </w:rPr>
      </w:pPr>
    </w:p>
    <w:p>
      <w:pPr>
        <w:rPr>
          <w:rFonts w:hint="default" w:ascii="黑体" w:hAnsi="黑体" w:eastAsia="黑体"/>
          <w:lang w:val="en-US" w:eastAsia="zh-CN"/>
        </w:rPr>
      </w:pPr>
      <w:r>
        <w:rPr>
          <w:rFonts w:hint="default" w:ascii="黑体" w:hAnsi="黑体" w:eastAsia="黑体"/>
          <w:lang w:val="en-US" w:eastAsia="zh-CN"/>
        </w:rPr>
        <w:drawing>
          <wp:inline distT="0" distB="0" distL="114300" distR="114300">
            <wp:extent cx="5273040" cy="2500630"/>
            <wp:effectExtent l="0" t="0" r="10160" b="13970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黑体" w:hAnsi="黑体" w:eastAsia="黑体"/>
          <w:lang w:val="en-US" w:eastAsia="zh-CN"/>
        </w:rPr>
      </w:pPr>
      <w:r>
        <w:rPr>
          <w:rFonts w:ascii="黑体" w:hAnsi="黑体" w:eastAsia="黑体"/>
        </w:rPr>
        <w:drawing>
          <wp:inline distT="0" distB="0" distL="0" distR="0">
            <wp:extent cx="5273675" cy="2101850"/>
            <wp:effectExtent l="0" t="0" r="9525" b="6350"/>
            <wp:docPr id="9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/>
                  </pic:nvPicPr>
                  <pic:blipFill>
                    <a:blip r:embed="rId32"/>
                    <a:srcRect l="843" t="2292" r="1384" b="286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1" cy="21019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tabs>
          <w:tab w:val="left" w:pos="426"/>
        </w:tabs>
        <w:ind w:left="709" w:hanging="709"/>
        <w:rPr>
          <w:rFonts w:ascii="黑体" w:hAnsi="黑体" w:eastAsia="黑体"/>
        </w:rPr>
      </w:pPr>
      <w:r>
        <w:rPr>
          <w:rFonts w:hint="eastAsia" w:ascii="黑体" w:hAnsi="黑体"/>
        </w:rPr>
        <w:t>远程应用</w:t>
      </w:r>
      <w:bookmarkStart w:id="1" w:name="_GoBack"/>
      <w:bookmarkEnd w:id="1"/>
    </w:p>
    <w:p>
      <w:pPr>
        <w:pStyle w:val="4"/>
        <w:numPr>
          <w:ilvl w:val="2"/>
          <w:numId w:val="1"/>
        </w:numPr>
        <w:ind w:left="851" w:hanging="851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应用资产-Web连接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选择网页应用类型资产，选择对应协议，点连接</w:t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2532380"/>
            <wp:effectExtent l="0" t="0" r="2540" b="1270"/>
            <wp:docPr id="14447594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759425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2540635"/>
            <wp:effectExtent l="0" t="0" r="2540" b="0"/>
            <wp:docPr id="4712555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255506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ind w:left="851" w:hanging="851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应用资产-客户端连接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选择网页应用资产，选择对应协议，点开高级选项，修改远程应用连接方式，点连接</w:t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2535555"/>
            <wp:effectExtent l="0" t="0" r="2540" b="0"/>
            <wp:docPr id="17860603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060364" name="图片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3675" cy="2101850"/>
            <wp:effectExtent l="0" t="0" r="3175" b="0"/>
            <wp:docPr id="126323625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236252" name="图片 1"/>
                    <pic:cNvPicPr/>
                  </pic:nvPicPr>
                  <pic:blipFill>
                    <a:blip r:embed="rId32"/>
                    <a:srcRect l="843" t="2292" r="1384" b="286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1" cy="21019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</w:rPr>
        <w:drawing>
          <wp:inline distT="0" distB="0" distL="0" distR="0">
            <wp:extent cx="5273675" cy="3868420"/>
            <wp:effectExtent l="0" t="0" r="3175" b="0"/>
            <wp:docPr id="11024110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411010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86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</w:rPr>
        <w:drawing>
          <wp:inline distT="0" distB="0" distL="0" distR="0">
            <wp:extent cx="5257800" cy="6956425"/>
            <wp:effectExtent l="0" t="0" r="0" b="0"/>
            <wp:docPr id="13400444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044405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651" cy="696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567"/>
          <w:tab w:val="left" w:pos="709"/>
        </w:tabs>
        <w:ind w:left="567" w:hanging="566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文件管理</w:t>
      </w:r>
    </w:p>
    <w:p>
      <w:pPr>
        <w:pStyle w:val="3"/>
        <w:numPr>
          <w:ilvl w:val="1"/>
          <w:numId w:val="1"/>
        </w:numPr>
        <w:tabs>
          <w:tab w:val="left" w:pos="426"/>
        </w:tabs>
        <w:ind w:left="709" w:hanging="709"/>
        <w:rPr>
          <w:rFonts w:ascii="黑体" w:hAnsi="黑体"/>
        </w:rPr>
      </w:pPr>
      <w:r>
        <w:rPr>
          <w:rFonts w:hint="eastAsia" w:ascii="黑体" w:hAnsi="黑体"/>
        </w:rPr>
        <w:t>Linux文件上传下载</w:t>
      </w:r>
    </w:p>
    <w:p>
      <w:pPr>
        <w:pStyle w:val="4"/>
        <w:numPr>
          <w:ilvl w:val="2"/>
          <w:numId w:val="1"/>
        </w:numPr>
        <w:ind w:left="851" w:hanging="851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Web终端上传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选择Linux机器，选择SFTP协议，选择Web-Web SFTP连接方式，点连接</w:t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2164715"/>
            <wp:effectExtent l="0" t="0" r="2540" b="6985"/>
            <wp:docPr id="2601930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193087" name="图片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文件上传后，默认在</w:t>
      </w:r>
      <w:r>
        <w:rPr>
          <w:rFonts w:hint="eastAsia" w:ascii="黑体" w:hAnsi="黑体" w:eastAsia="黑体"/>
          <w:color w:val="FF0000"/>
        </w:rPr>
        <w:t>机器的 /tmp 目录</w:t>
      </w:r>
      <w:r>
        <w:rPr>
          <w:rFonts w:hint="eastAsia" w:ascii="黑体" w:hAnsi="黑体" w:eastAsia="黑体"/>
        </w:rPr>
        <w:t>下</w:t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1856740"/>
            <wp:effectExtent l="0" t="0" r="2540" b="0"/>
            <wp:docPr id="6486567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656728" name="图片 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</w:rPr>
        <w:t xml:space="preserve"> </w:t>
      </w:r>
      <w:r>
        <w:rPr>
          <w:rFonts w:ascii="黑体" w:hAnsi="黑体" w:eastAsia="黑体"/>
        </w:rPr>
        <w:drawing>
          <wp:inline distT="0" distB="0" distL="0" distR="0">
            <wp:extent cx="5274310" cy="1395730"/>
            <wp:effectExtent l="0" t="0" r="2540" b="0"/>
            <wp:docPr id="75700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0042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</w:rPr>
        <w:t xml:space="preserve"> </w:t>
      </w:r>
      <w:r>
        <w:rPr>
          <w:rFonts w:ascii="黑体" w:hAnsi="黑体" w:eastAsia="黑体"/>
        </w:rPr>
        <w:drawing>
          <wp:inline distT="0" distB="0" distL="0" distR="0">
            <wp:extent cx="5273675" cy="2785110"/>
            <wp:effectExtent l="0" t="0" r="3175" b="0"/>
            <wp:docPr id="7285549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554906" name="图片 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78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ind w:left="851" w:hanging="851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Web终端下载</w:t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1186815"/>
            <wp:effectExtent l="0" t="0" r="2540" b="0"/>
            <wp:docPr id="168294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9448" name="图片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74310" cy="1428115"/>
            <wp:effectExtent l="0" t="0" r="2540" b="635"/>
            <wp:wrapSquare wrapText="bothSides"/>
            <wp:docPr id="11184782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478200" name="图片 1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numPr>
          <w:ilvl w:val="2"/>
          <w:numId w:val="1"/>
        </w:numPr>
        <w:ind w:left="851" w:hanging="851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客户端上传下载</w:t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3378200"/>
            <wp:effectExtent l="0" t="0" r="2540" b="0"/>
            <wp:docPr id="10851147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114736" name="图片 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3369945"/>
            <wp:effectExtent l="0" t="0" r="2540" b="1905"/>
            <wp:docPr id="15869497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949743" name="图片 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</w:rPr>
        <w:t xml:space="preserve"> </w:t>
      </w:r>
      <w:r>
        <w:rPr>
          <w:rFonts w:ascii="黑体" w:hAnsi="黑体" w:eastAsia="黑体"/>
        </w:rPr>
        <w:drawing>
          <wp:inline distT="0" distB="0" distL="0" distR="0">
            <wp:extent cx="5274310" cy="2131695"/>
            <wp:effectExtent l="0" t="0" r="2540" b="1905"/>
            <wp:docPr id="20731010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101080" name="图片 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</w:rPr>
        <w:t xml:space="preserve"> </w:t>
      </w:r>
      <w:r>
        <w:rPr>
          <w:rFonts w:ascii="黑体" w:hAnsi="黑体" w:eastAsia="黑体"/>
        </w:rPr>
        <w:drawing>
          <wp:inline distT="0" distB="0" distL="0" distR="0">
            <wp:extent cx="5273675" cy="3390900"/>
            <wp:effectExtent l="0" t="0" r="3175" b="0"/>
            <wp:docPr id="17605126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512611" name="图片 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39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</w:rPr>
        <w:t xml:space="preserve"> </w:t>
      </w:r>
      <w:r>
        <w:rPr>
          <w:rFonts w:ascii="黑体" w:hAnsi="黑体" w:eastAsia="黑体"/>
        </w:rPr>
        <w:drawing>
          <wp:inline distT="0" distB="0" distL="0" distR="0">
            <wp:extent cx="5274310" cy="3389630"/>
            <wp:effectExtent l="0" t="0" r="2540" b="1270"/>
            <wp:docPr id="2292931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93152" name="图片 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tabs>
          <w:tab w:val="left" w:pos="426"/>
        </w:tabs>
        <w:ind w:left="709" w:hanging="709"/>
        <w:rPr>
          <w:rFonts w:ascii="黑体" w:hAnsi="黑体"/>
        </w:rPr>
      </w:pPr>
      <w:r>
        <w:rPr>
          <w:rFonts w:hint="eastAsia" w:ascii="黑体" w:hAnsi="黑体"/>
        </w:rPr>
        <w:t>Windows文件上传下载</w:t>
      </w:r>
    </w:p>
    <w:p>
      <w:pPr>
        <w:pStyle w:val="4"/>
        <w:numPr>
          <w:ilvl w:val="2"/>
          <w:numId w:val="1"/>
        </w:numPr>
        <w:ind w:left="851" w:hanging="851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Web终端上传</w:t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2531110"/>
            <wp:effectExtent l="0" t="0" r="2540" b="2540"/>
            <wp:docPr id="16213092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30926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</w:rPr>
        <w:drawing>
          <wp:inline distT="0" distB="0" distL="0" distR="0">
            <wp:extent cx="5274310" cy="2540635"/>
            <wp:effectExtent l="0" t="0" r="2540" b="0"/>
            <wp:docPr id="12285721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57216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2285365"/>
            <wp:effectExtent l="0" t="0" r="2540" b="635"/>
            <wp:docPr id="6377266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726621" name="图片 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</w:rPr>
        <w:drawing>
          <wp:inline distT="0" distB="0" distL="0" distR="0">
            <wp:extent cx="5274310" cy="2235835"/>
            <wp:effectExtent l="0" t="0" r="2540" b="0"/>
            <wp:docPr id="13411617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161779" name="图片 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ind w:left="851" w:hanging="851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Web终端下载</w:t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2098675"/>
            <wp:effectExtent l="0" t="0" r="2540" b="0"/>
            <wp:docPr id="10455906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590684" name="图片 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</w:rPr>
        <w:t xml:space="preserve"> </w:t>
      </w:r>
      <w:r>
        <w:rPr>
          <w:rFonts w:ascii="黑体" w:hAnsi="黑体" w:eastAsia="黑体"/>
        </w:rPr>
        <w:drawing>
          <wp:inline distT="0" distB="0" distL="0" distR="0">
            <wp:extent cx="5274310" cy="2134235"/>
            <wp:effectExtent l="0" t="0" r="2540" b="0"/>
            <wp:docPr id="16289840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984087" name="图片 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ind w:left="851" w:hanging="851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客户端上传下载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使用键盘 Ctrl+c 进行复制， Ctrl+v 进行粘贴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或者使用鼠标右键的复制粘贴功能</w:t>
      </w:r>
    </w:p>
    <w:p>
      <w:pPr>
        <w:pStyle w:val="2"/>
        <w:numPr>
          <w:ilvl w:val="0"/>
          <w:numId w:val="1"/>
        </w:numPr>
        <w:tabs>
          <w:tab w:val="left" w:pos="567"/>
          <w:tab w:val="left" w:pos="709"/>
        </w:tabs>
        <w:ind w:left="567" w:hanging="566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系统工具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可以借助工具对资产连通性进行测试</w:t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1560195"/>
            <wp:effectExtent l="0" t="0" r="2540" b="1905"/>
            <wp:docPr id="1201960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96000" name="图片 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楷体_GB2312">
    <w:altName w:val="汉仪楷体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iti TC Light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黑体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77BC51"/>
    <w:multiLevelType w:val="singleLevel"/>
    <w:tmpl w:val="EF77BC51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FF3F1DD7"/>
    <w:multiLevelType w:val="singleLevel"/>
    <w:tmpl w:val="FF3F1DD7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382D5422"/>
    <w:multiLevelType w:val="multilevel"/>
    <w:tmpl w:val="382D5422"/>
    <w:lvl w:ilvl="0" w:tentative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3">
    <w:nsid w:val="6C791AD3"/>
    <w:multiLevelType w:val="multilevel"/>
    <w:tmpl w:val="6C791AD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 w:tentative="0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 w:tentative="0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 w:tentative="0">
      <w:start w:val="1"/>
      <w:numFmt w:val="decimal"/>
      <w:isLgl/>
      <w:lvlText w:val="%1.%2.%3.%4.%5.%6.%7."/>
      <w:lvlJc w:val="left"/>
      <w:pPr>
        <w:ind w:left="2160" w:hanging="2160"/>
      </w:pPr>
      <w:rPr>
        <w:rFonts w:hint="default"/>
      </w:rPr>
    </w:lvl>
    <w:lvl w:ilvl="7" w:tentative="0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 w:tentative="0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DCE21A"/>
    <w:rsid w:val="00162A06"/>
    <w:rsid w:val="0017115A"/>
    <w:rsid w:val="001C7BC3"/>
    <w:rsid w:val="001D3E94"/>
    <w:rsid w:val="001E0E6C"/>
    <w:rsid w:val="001E7387"/>
    <w:rsid w:val="002D5193"/>
    <w:rsid w:val="00371AB9"/>
    <w:rsid w:val="00380FC7"/>
    <w:rsid w:val="003B777C"/>
    <w:rsid w:val="0045131C"/>
    <w:rsid w:val="004F2B37"/>
    <w:rsid w:val="00515790"/>
    <w:rsid w:val="00523130"/>
    <w:rsid w:val="00534498"/>
    <w:rsid w:val="00546ADB"/>
    <w:rsid w:val="00555714"/>
    <w:rsid w:val="005813B2"/>
    <w:rsid w:val="005C4429"/>
    <w:rsid w:val="005C4B1C"/>
    <w:rsid w:val="00657882"/>
    <w:rsid w:val="00691237"/>
    <w:rsid w:val="006942B3"/>
    <w:rsid w:val="00723022"/>
    <w:rsid w:val="00736152"/>
    <w:rsid w:val="00785A52"/>
    <w:rsid w:val="007C0855"/>
    <w:rsid w:val="00823727"/>
    <w:rsid w:val="00962E1A"/>
    <w:rsid w:val="009D64EB"/>
    <w:rsid w:val="00A84461"/>
    <w:rsid w:val="00AE12CC"/>
    <w:rsid w:val="00B5037C"/>
    <w:rsid w:val="00B806B3"/>
    <w:rsid w:val="00BA4223"/>
    <w:rsid w:val="00BE4C26"/>
    <w:rsid w:val="00BE7280"/>
    <w:rsid w:val="00C50A8A"/>
    <w:rsid w:val="00C61652"/>
    <w:rsid w:val="00C624E1"/>
    <w:rsid w:val="00C66775"/>
    <w:rsid w:val="00CA5C56"/>
    <w:rsid w:val="00CB6D13"/>
    <w:rsid w:val="00CD1C2D"/>
    <w:rsid w:val="00CF2BFA"/>
    <w:rsid w:val="00D52B90"/>
    <w:rsid w:val="00D6088D"/>
    <w:rsid w:val="00D63254"/>
    <w:rsid w:val="00DD1C03"/>
    <w:rsid w:val="00DE1B50"/>
    <w:rsid w:val="00E30C63"/>
    <w:rsid w:val="00E54666"/>
    <w:rsid w:val="00E56126"/>
    <w:rsid w:val="00ED1A1E"/>
    <w:rsid w:val="00F460E3"/>
    <w:rsid w:val="00F87CE2"/>
    <w:rsid w:val="00FC3F1D"/>
    <w:rsid w:val="3DFF1A46"/>
    <w:rsid w:val="57DCE21A"/>
    <w:rsid w:val="77470103"/>
    <w:rsid w:val="77FB919A"/>
    <w:rsid w:val="77FF7B2F"/>
    <w:rsid w:val="7F7BBC92"/>
    <w:rsid w:val="7FFE8428"/>
    <w:rsid w:val="BF6D3BC0"/>
    <w:rsid w:val="DFC6B92B"/>
    <w:rsid w:val="E6FD2799"/>
    <w:rsid w:val="FE53849A"/>
    <w:rsid w:val="FF771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4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28"/>
    </w:rPr>
  </w:style>
  <w:style w:type="paragraph" w:styleId="5">
    <w:name w:val="heading 4"/>
    <w:basedOn w:val="1"/>
    <w:next w:val="1"/>
    <w:link w:val="15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4"/>
    </w:rPr>
  </w:style>
  <w:style w:type="paragraph" w:styleId="6">
    <w:name w:val="heading 5"/>
    <w:basedOn w:val="1"/>
    <w:next w:val="1"/>
    <w:link w:val="13"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16"/>
    <w:unhideWhenUsed/>
    <w:qFormat/>
    <w:uiPriority w:val="0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character" w:customStyle="1" w:styleId="13">
    <w:name w:val="标题 5 字符"/>
    <w:basedOn w:val="11"/>
    <w:link w:val="6"/>
    <w:qFormat/>
    <w:uiPriority w:val="0"/>
    <w:rPr>
      <w:b/>
      <w:bCs/>
      <w:kern w:val="2"/>
      <w:sz w:val="28"/>
      <w:szCs w:val="28"/>
    </w:rPr>
  </w:style>
  <w:style w:type="character" w:customStyle="1" w:styleId="14">
    <w:name w:val="标题 3 字符"/>
    <w:basedOn w:val="11"/>
    <w:link w:val="4"/>
    <w:qFormat/>
    <w:uiPriority w:val="0"/>
    <w:rPr>
      <w:b/>
      <w:kern w:val="2"/>
      <w:sz w:val="28"/>
      <w:szCs w:val="24"/>
    </w:rPr>
  </w:style>
  <w:style w:type="character" w:customStyle="1" w:styleId="15">
    <w:name w:val="标题 4 字符"/>
    <w:basedOn w:val="11"/>
    <w:link w:val="5"/>
    <w:qFormat/>
    <w:uiPriority w:val="0"/>
    <w:rPr>
      <w:rFonts w:ascii="Arial" w:hAnsi="Arial" w:eastAsia="黑体"/>
      <w:b/>
      <w:kern w:val="2"/>
      <w:sz w:val="24"/>
      <w:szCs w:val="24"/>
    </w:rPr>
  </w:style>
  <w:style w:type="character" w:customStyle="1" w:styleId="16">
    <w:name w:val="标题 6 字符"/>
    <w:basedOn w:val="11"/>
    <w:link w:val="7"/>
    <w:qFormat/>
    <w:uiPriority w:val="0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paragraph" w:customStyle="1" w:styleId="17">
    <w:name w:val="表格栏头"/>
    <w:basedOn w:val="18"/>
    <w:next w:val="18"/>
    <w:qFormat/>
    <w:uiPriority w:val="0"/>
    <w:pPr>
      <w:tabs>
        <w:tab w:val="left" w:pos="1702"/>
      </w:tabs>
      <w:spacing w:beforeLines="0" w:afterLines="0"/>
      <w:textAlignment w:val="baseline"/>
    </w:pPr>
    <w:rPr>
      <w:rFonts w:ascii="Tahoma" w:hAnsi="Tahoma" w:eastAsia="宋体"/>
      <w:b/>
    </w:rPr>
  </w:style>
  <w:style w:type="paragraph" w:customStyle="1" w:styleId="18">
    <w:name w:val="表格正文"/>
    <w:basedOn w:val="1"/>
    <w:qFormat/>
    <w:uiPriority w:val="0"/>
    <w:pPr>
      <w:tabs>
        <w:tab w:val="left" w:pos="1702"/>
      </w:tabs>
      <w:overflowPunct w:val="0"/>
      <w:autoSpaceDE w:val="0"/>
      <w:autoSpaceDN w:val="0"/>
      <w:adjustRightInd w:val="0"/>
      <w:spacing w:beforeLines="15" w:afterLines="15" w:line="400" w:lineRule="exact"/>
      <w:ind w:firstLine="803" w:firstLineChars="200"/>
    </w:pPr>
    <w:rPr>
      <w:rFonts w:eastAsia="楷体_GB2312"/>
      <w:color w:val="000000"/>
      <w:sz w:val="24"/>
      <w14:textFill>
        <w14:solidFill>
          <w14:srgbClr w14:val="000000">
            <w14:lumMod w14:val="75000"/>
            <w14:lumOff w14:val="25000"/>
          </w14:srgb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9" Type="http://schemas.openxmlformats.org/officeDocument/2006/relationships/fontTable" Target="fontTable.xml"/><Relationship Id="rId68" Type="http://schemas.openxmlformats.org/officeDocument/2006/relationships/numbering" Target="numbering.xml"/><Relationship Id="rId67" Type="http://schemas.openxmlformats.org/officeDocument/2006/relationships/customXml" Target="../customXml/item1.xml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180</Words>
  <Characters>1027</Characters>
  <Lines>8</Lines>
  <Paragraphs>2</Paragraphs>
  <TotalTime>6</TotalTime>
  <ScaleCrop>false</ScaleCrop>
  <LinksUpToDate>false</LinksUpToDate>
  <CharactersWithSpaces>1205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2023-12-09T23:52:00Z</dcterms:created>
  <dc:creator>Marin</dc:creator>
  <cp:lastModifiedBy>Marin</cp:lastModifiedBy>
  <dcterms:modified xsi:type="dcterms:W3CDTF">2024-10-11T16:23:38Z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66E835CB16D2334728CB7265BBC1452B_41</vt:lpwstr>
  </property>
</Properties>
</file>