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88"/>
        </w:tabs>
        <w:bidi w:val="0"/>
        <w:jc w:val="left"/>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附件3</w:t>
      </w:r>
    </w:p>
    <w:p>
      <w:pPr>
        <w:jc w:val="center"/>
        <w:rPr>
          <w:rFonts w:hint="eastAsia" w:ascii="方正小标宋简体" w:hAnsi="宋体" w:eastAsia="方正小标宋简体" w:cs="Times New Roman"/>
          <w:color w:val="FF0000"/>
          <w:spacing w:val="-26"/>
          <w:w w:val="90"/>
          <w:sz w:val="98"/>
          <w:szCs w:val="98"/>
        </w:rPr>
      </w:pPr>
      <w:r>
        <w:rPr>
          <w:rFonts w:hint="eastAsia" w:ascii="方正小标宋简体" w:hAnsi="宋体" w:eastAsia="方正小标宋简体" w:cs="Times New Roman"/>
          <w:color w:val="FF0000"/>
          <w:spacing w:val="-26"/>
          <w:w w:val="90"/>
          <w:sz w:val="98"/>
          <w:szCs w:val="98"/>
        </w:rPr>
        <w:t>江苏第二师范学院文件</w:t>
      </w:r>
    </w:p>
    <w:p>
      <w:pPr>
        <w:rPr>
          <w:rFonts w:hint="eastAsia" w:ascii="华文仿宋" w:hAnsi="华文仿宋" w:eastAsia="华文仿宋" w:cs="Times New Roman"/>
          <w:color w:val="FF0000"/>
          <w:spacing w:val="-26"/>
          <w:w w:val="90"/>
          <w:sz w:val="32"/>
          <w:szCs w:val="32"/>
        </w:rPr>
      </w:pPr>
    </w:p>
    <w:p>
      <w:pPr>
        <w:jc w:val="center"/>
        <w:rPr>
          <w:rFonts w:ascii="Times New Roman" w:hAnsi="Times New Roman" w:eastAsia="仿宋_GB2312" w:cs="Times New Roman"/>
          <w:color w:val="000000"/>
          <w:sz w:val="32"/>
          <w:szCs w:val="32"/>
        </w:rPr>
      </w:pPr>
      <w:bookmarkStart w:id="0" w:name="Jgdz"/>
      <w:r>
        <w:rPr>
          <w:rFonts w:ascii="Times New Roman" w:hAnsi="Times New Roman" w:eastAsia="仿宋_GB2312" w:cs="Times New Roman"/>
          <w:color w:val="000000"/>
          <w:sz w:val="32"/>
          <w:szCs w:val="32"/>
        </w:rPr>
        <w:t>江苏二师</w:t>
      </w:r>
      <w:bookmarkEnd w:id="0"/>
      <w:bookmarkStart w:id="1" w:name="Fwbh"/>
      <w:r>
        <w:rPr>
          <w:rFonts w:ascii="Times New Roman" w:hAnsi="Times New Roman" w:eastAsia="仿宋_GB2312" w:cs="Times New Roman"/>
          <w:color w:val="000000"/>
          <w:sz w:val="32"/>
          <w:szCs w:val="32"/>
        </w:rPr>
        <w:t>〔2018〕9</w:t>
      </w:r>
      <w:bookmarkEnd w:id="1"/>
      <w:r>
        <w:rPr>
          <w:rFonts w:ascii="Times New Roman" w:hAnsi="Times New Roman" w:eastAsia="仿宋_GB2312" w:cs="Times New Roman"/>
          <w:color w:val="000000"/>
          <w:sz w:val="32"/>
          <w:szCs w:val="32"/>
        </w:rPr>
        <w:t>号</w:t>
      </w:r>
    </w:p>
    <w:p>
      <w:pPr>
        <w:rPr>
          <w:rFonts w:hint="eastAsia" w:ascii="华文仿宋" w:hAnsi="华文仿宋" w:eastAsia="华文仿宋" w:cs="Times New Roman"/>
          <w:color w:val="000000"/>
          <w:spacing w:val="-26"/>
          <w:w w:val="90"/>
          <w:sz w:val="32"/>
          <w:szCs w:val="32"/>
        </w:rPr>
      </w:pPr>
      <w:r>
        <w:rPr>
          <w:rFonts w:ascii="Calibri" w:hAnsi="Calibri" w:eastAsia="宋体" w:cs="Times New Roman"/>
          <w:szCs w:val="22"/>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104140</wp:posOffset>
                </wp:positionV>
                <wp:extent cx="5790565" cy="0"/>
                <wp:effectExtent l="0" t="38100" r="6350" b="48260"/>
                <wp:wrapNone/>
                <wp:docPr id="3" name="直接连接符 3"/>
                <wp:cNvGraphicFramePr/>
                <a:graphic xmlns:a="http://schemas.openxmlformats.org/drawingml/2006/main">
                  <a:graphicData uri="http://schemas.microsoft.com/office/word/2010/wordprocessingShape">
                    <wps:wsp>
                      <wps:cNvCnPr/>
                      <wps:spPr>
                        <a:xfrm flipV="1">
                          <a:off x="0" y="0"/>
                          <a:ext cx="5790565" cy="0"/>
                        </a:xfrm>
                        <a:prstGeom prst="line">
                          <a:avLst/>
                        </a:prstGeom>
                        <a:ln w="762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8.2pt;height:0pt;width:455.95pt;z-index:251659264;mso-width-relative:page;mso-height-relative:page;" filled="f" stroked="t" coordsize="21600,21600" o:gfxdata="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jo9tYAAAAJAQAADwAAAAAAAAABACAAAAAiAAAAZHJzL2Rvd25y&#10;ZXYueG1sUEsBAhQAFAAAAAgAh07iQOdHJFAAAgAA7wMAAA4AAAAAAAAAAQAgAAAAJQEAAGRycy9l&#10;Mm9Eb2MueG1sUEsFBgAAAAAGAAYAWQEAAJcFAAAAAA==&#10;">
                <v:fill on="f" focussize="0,0"/>
                <v:stroke weight="6pt" color="#FF0000" joinstyle="round"/>
                <v:imagedata o:title=""/>
                <o:lock v:ext="edit" aspectratio="f"/>
              </v:line>
            </w:pict>
          </mc:Fallback>
        </mc:AlternateContent>
      </w:r>
    </w:p>
    <w:p>
      <w:pPr>
        <w:widowControl/>
        <w:spacing w:line="560" w:lineRule="exact"/>
        <w:jc w:val="center"/>
        <w:rPr>
          <w:rFonts w:hint="eastAsia" w:ascii="Times New Roman" w:hAnsi="Times New Roman" w:eastAsia="方正小标宋简体" w:cs="Times New Roman"/>
          <w:sz w:val="44"/>
          <w:szCs w:val="44"/>
        </w:rPr>
      </w:pPr>
    </w:p>
    <w:p>
      <w:pPr>
        <w:widowControl/>
        <w:spacing w:before="100" w:beforeAutospacing="1" w:after="100" w:afterAutospacing="1"/>
        <w:jc w:val="left"/>
        <w:outlineLvl w:val="0"/>
        <w:rPr>
          <w:rFonts w:hint="eastAsia" w:ascii="宋体" w:hAnsi="宋体" w:eastAsia="宋体" w:cs="宋体"/>
          <w:b/>
          <w:bCs/>
          <w:kern w:val="36"/>
          <w:sz w:val="48"/>
          <w:szCs w:val="48"/>
          <w:lang w:val="en-US" w:eastAsia="zh-CN" w:bidi="ar-SA"/>
        </w:rPr>
      </w:pPr>
    </w:p>
    <w:p>
      <w:pPr>
        <w:widowControl/>
        <w:spacing w:line="560" w:lineRule="exact"/>
        <w:jc w:val="center"/>
        <w:rPr>
          <w:rFonts w:hint="eastAsia" w:ascii="Times New Roman" w:hAnsi="Times New Roman" w:eastAsia="方正小标宋简体" w:cs="Times New Roman"/>
          <w:sz w:val="42"/>
          <w:szCs w:val="42"/>
        </w:rPr>
      </w:pPr>
      <w:r>
        <w:rPr>
          <w:rFonts w:ascii="Times New Roman" w:hAnsi="Times New Roman" w:eastAsia="方正小标宋简体" w:cs="Times New Roman"/>
          <w:sz w:val="42"/>
          <w:szCs w:val="42"/>
        </w:rPr>
        <w:t>关于印发江苏第二师范学院</w:t>
      </w:r>
      <w:r>
        <w:rPr>
          <w:rFonts w:hint="eastAsia" w:ascii="Times New Roman" w:hAnsi="Times New Roman" w:eastAsia="方正小标宋简体" w:cs="Times New Roman"/>
          <w:sz w:val="42"/>
          <w:szCs w:val="42"/>
        </w:rPr>
        <w:t>第二课堂成绩单</w:t>
      </w:r>
    </w:p>
    <w:p>
      <w:pPr>
        <w:widowControl/>
        <w:spacing w:line="560" w:lineRule="exact"/>
        <w:jc w:val="center"/>
        <w:rPr>
          <w:rFonts w:ascii="Times New Roman" w:hAnsi="Times New Roman" w:eastAsia="方正小标宋简体" w:cs="Times New Roman"/>
          <w:sz w:val="42"/>
          <w:szCs w:val="42"/>
        </w:rPr>
      </w:pPr>
      <w:r>
        <w:rPr>
          <w:rFonts w:hint="eastAsia" w:ascii="Times New Roman" w:hAnsi="Times New Roman" w:eastAsia="方正小标宋简体" w:cs="Times New Roman"/>
          <w:sz w:val="42"/>
          <w:szCs w:val="42"/>
        </w:rPr>
        <w:t>制度实施办法</w:t>
      </w:r>
      <w:r>
        <w:rPr>
          <w:rFonts w:ascii="Times New Roman" w:hAnsi="Times New Roman" w:eastAsia="方正小标宋简体" w:cs="Times New Roman"/>
          <w:sz w:val="42"/>
          <w:szCs w:val="42"/>
        </w:rPr>
        <w:t>的通知</w:t>
      </w:r>
    </w:p>
    <w:p>
      <w:pPr>
        <w:spacing w:line="560" w:lineRule="exact"/>
        <w:jc w:val="left"/>
        <w:rPr>
          <w:rFonts w:hint="eastAsia" w:ascii="Times New Roman" w:hAnsi="Times New Roman" w:eastAsia="仿宋_GB2312" w:cs="Times New Roman"/>
          <w:sz w:val="32"/>
          <w:szCs w:val="32"/>
        </w:rPr>
      </w:pPr>
    </w:p>
    <w:p>
      <w:pPr>
        <w:spacing w:line="56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各院部、部门：</w:t>
      </w:r>
    </w:p>
    <w:p>
      <w:pPr>
        <w:spacing w:line="560" w:lineRule="exact"/>
        <w:ind w:firstLine="736" w:firstLineChars="230"/>
        <w:jc w:val="left"/>
        <w:rPr>
          <w:rFonts w:ascii="Times New Roman" w:hAnsi="Times New Roman" w:eastAsia="仿宋_GB2312" w:cs="Times New Roman"/>
          <w:bCs/>
          <w:sz w:val="32"/>
          <w:szCs w:val="32"/>
        </w:rPr>
      </w:pPr>
      <w:r>
        <w:rPr>
          <w:rFonts w:ascii="Times New Roman" w:hAnsi="Times New Roman" w:eastAsia="仿宋_GB2312" w:cs="Times New Roman"/>
          <w:sz w:val="32"/>
          <w:szCs w:val="32"/>
        </w:rPr>
        <w:t>经</w:t>
      </w:r>
      <w:r>
        <w:rPr>
          <w:rFonts w:hint="eastAsia" w:ascii="Times New Roman" w:hAnsi="Times New Roman" w:eastAsia="仿宋_GB2312" w:cs="Times New Roman"/>
          <w:sz w:val="32"/>
          <w:szCs w:val="32"/>
        </w:rPr>
        <w:t>校长办公会</w:t>
      </w:r>
      <w:r>
        <w:rPr>
          <w:rFonts w:ascii="Times New Roman" w:hAnsi="Times New Roman" w:eastAsia="仿宋_GB2312" w:cs="Times New Roman"/>
          <w:sz w:val="32"/>
          <w:szCs w:val="32"/>
        </w:rPr>
        <w:t>讨论通过，现将《</w:t>
      </w:r>
      <w:r>
        <w:rPr>
          <w:rFonts w:hint="eastAsia" w:ascii="Times New Roman" w:hAnsi="Times New Roman" w:eastAsia="仿宋_GB2312" w:cs="Times New Roman"/>
          <w:bCs/>
          <w:sz w:val="32"/>
          <w:szCs w:val="32"/>
        </w:rPr>
        <w:t>第二课堂成绩单制度实施办法</w:t>
      </w:r>
      <w:r>
        <w:rPr>
          <w:rFonts w:ascii="Times New Roman" w:hAnsi="Times New Roman" w:eastAsia="仿宋_GB2312" w:cs="Times New Roman"/>
          <w:sz w:val="32"/>
          <w:szCs w:val="32"/>
        </w:rPr>
        <w:t>》印发给你们，请遵照执行。</w:t>
      </w:r>
    </w:p>
    <w:p>
      <w:pPr>
        <w:spacing w:line="560" w:lineRule="exact"/>
        <w:ind w:firstLine="736" w:firstLineChars="230"/>
        <w:jc w:val="left"/>
        <w:rPr>
          <w:rFonts w:ascii="Times New Roman" w:hAnsi="Times New Roman" w:eastAsia="仿宋_GB2312" w:cs="Times New Roman"/>
          <w:sz w:val="32"/>
          <w:szCs w:val="32"/>
        </w:rPr>
      </w:pPr>
    </w:p>
    <w:p>
      <w:pPr>
        <w:spacing w:line="560" w:lineRule="exact"/>
        <w:ind w:left="1535" w:leftChars="350" w:hanging="800" w:hangingChars="2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r>
        <w:rPr>
          <w:rFonts w:hint="eastAsia" w:ascii="Times New Roman" w:hAnsi="Times New Roman" w:eastAsia="仿宋_GB2312" w:cs="Times New Roman"/>
          <w:sz w:val="32"/>
          <w:szCs w:val="32"/>
        </w:rPr>
        <w:t>江苏第二师范学院第二课堂成绩单制度实施办法</w:t>
      </w:r>
    </w:p>
    <w:p>
      <w:pPr>
        <w:spacing w:line="560" w:lineRule="exact"/>
        <w:ind w:left="1535" w:leftChars="350" w:hanging="800" w:hangingChars="250"/>
        <w:jc w:val="left"/>
        <w:rPr>
          <w:rFonts w:hint="eastAsia" w:ascii="Times New Roman" w:hAnsi="Times New Roman" w:eastAsia="仿宋_GB2312" w:cs="Times New Roman"/>
          <w:sz w:val="32"/>
          <w:szCs w:val="32"/>
        </w:rPr>
      </w:pPr>
    </w:p>
    <w:p>
      <w:pPr>
        <w:spacing w:line="560" w:lineRule="exact"/>
        <w:ind w:left="1535" w:leftChars="350" w:hanging="800" w:hangingChars="250"/>
        <w:jc w:val="left"/>
        <w:rPr>
          <w:rFonts w:ascii="Times New Roman" w:hAnsi="Times New Roman" w:eastAsia="仿宋_GB2312" w:cs="Times New Roman"/>
          <w:sz w:val="32"/>
          <w:szCs w:val="32"/>
        </w:rPr>
      </w:pPr>
    </w:p>
    <w:p>
      <w:pPr>
        <w:spacing w:line="560" w:lineRule="exact"/>
        <w:jc w:val="right"/>
        <w:rPr>
          <w:rFonts w:ascii="Times New Roman" w:hAnsi="Times New Roman" w:eastAsia="仿宋_GB2312" w:cs="Times New Roman"/>
          <w:sz w:val="32"/>
          <w:szCs w:val="32"/>
        </w:rPr>
      </w:pPr>
      <w:bookmarkStart w:id="2" w:name="_GoBack"/>
      <w:r>
        <w:rPr>
          <w:rFonts w:ascii="Times New Roman" w:hAnsi="Times New Roman" w:eastAsia="仿宋_GB2312" w:cs="Times New Roman"/>
          <w:sz w:val="32"/>
          <w:szCs w:val="32"/>
        </w:rPr>
        <w:pict>
          <v:shape id="SignatureCtrl1" o:spid="_x0000_s1026" o:spt="201" type="#_x0000_t201" style="position:absolute;left:0pt;margin-left:402.35pt;margin-top:616.8pt;height:113.25pt;width:113.25pt;mso-position-horizontal-relative:page;mso-position-vertical-relative:page;z-index:251662336;mso-width-relative:page;mso-height-relative:page;" o:ole="t" filled="f" o:preferrelative="t" stroked="f" coordsize="21600,21600">
            <v:path/>
            <v:fill on="f" focussize="0,0"/>
            <v:stroke on="f"/>
            <v:imagedata r:id="rId5" o:title=""/>
            <o:lock v:ext="edit" aspectratio="f"/>
          </v:shape>
          <w:control r:id="rId4" w:name="SignatureCtrl1" w:shapeid="SignatureCtrl1"/>
        </w:pict>
      </w:r>
      <w:bookmarkEnd w:id="2"/>
      <w:r>
        <w:rPr>
          <w:rFonts w:ascii="Times New Roman" w:hAnsi="Times New Roman" w:eastAsia="仿宋_GB2312" w:cs="Times New Roman"/>
          <w:sz w:val="32"/>
          <w:szCs w:val="32"/>
        </w:rPr>
        <w:t xml:space="preserve">     江苏第二师范学院</w:t>
      </w:r>
    </w:p>
    <w:p>
      <w:pPr>
        <w:spacing w:line="560" w:lineRule="exact"/>
        <w:ind w:firstLine="5696" w:firstLineChars="178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 xml:space="preserve">日 </w:t>
      </w:r>
    </w:p>
    <w:p>
      <w:pPr>
        <w:spacing w:line="560" w:lineRule="exact"/>
        <w:jc w:val="left"/>
        <w:rPr>
          <w:rFonts w:ascii="Times New Roman" w:hAnsi="Times New Roman" w:eastAsia="黑体" w:cs="Times New Roman"/>
          <w:bCs/>
          <w:sz w:val="32"/>
          <w:szCs w:val="32"/>
        </w:rPr>
      </w:pPr>
    </w:p>
    <w:p>
      <w:pPr>
        <w:spacing w:line="560" w:lineRule="exact"/>
        <w:jc w:val="left"/>
        <w:rPr>
          <w:rFonts w:ascii="Times New Roman" w:hAnsi="Times New Roman" w:eastAsia="黑体" w:cs="Times New Roman"/>
          <w:bCs/>
          <w:sz w:val="32"/>
          <w:szCs w:val="32"/>
        </w:rPr>
      </w:pPr>
    </w:p>
    <w:p>
      <w:pPr>
        <w:spacing w:line="560" w:lineRule="exact"/>
        <w:jc w:val="left"/>
        <w:rPr>
          <w:rFonts w:hint="eastAsia" w:ascii="Times New Roman" w:hAnsi="Times New Roman" w:eastAsia="方正小标宋简体" w:cs="Times New Roman"/>
          <w:bCs/>
          <w:sz w:val="44"/>
          <w:szCs w:val="44"/>
        </w:rPr>
      </w:pPr>
      <w:r>
        <w:rPr>
          <w:rFonts w:ascii="Times New Roman" w:hAnsi="Times New Roman" w:eastAsia="黑体" w:cs="Times New Roman"/>
          <w:bCs/>
          <w:sz w:val="32"/>
          <w:szCs w:val="32"/>
        </w:rPr>
        <w:t>附件</w:t>
      </w:r>
    </w:p>
    <w:p>
      <w:pPr>
        <w:spacing w:line="560" w:lineRule="exact"/>
        <w:jc w:val="center"/>
        <w:rPr>
          <w:rFonts w:hint="eastAsia"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江苏第二师范学院第二课堂成绩单</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制度实施办法</w:t>
      </w:r>
    </w:p>
    <w:p>
      <w:pPr>
        <w:spacing w:line="560" w:lineRule="exact"/>
        <w:ind w:firstLine="72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 xml:space="preserve">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为深入学习贯彻习近平新时代中国特色社会主义思想，贯彻落实全国高校思想政治工作会议和团的十八大会议精神，根据共青团中央 教育部关于印发《关于在高校实施共青团“第二课堂成绩单”制度的意见》的通知（中青联发[2018]5号）的要求，出台本实施办法。</w:t>
      </w:r>
    </w:p>
    <w:p>
      <w:pPr>
        <w:spacing w:line="560" w:lineRule="exact"/>
        <w:ind w:firstLine="420"/>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 则</w:t>
      </w:r>
    </w:p>
    <w:p>
      <w:pPr>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bCs/>
          <w:sz w:val="32"/>
          <w:szCs w:val="32"/>
        </w:rPr>
        <w:t xml:space="preserve">第一条  </w:t>
      </w:r>
      <w:r>
        <w:rPr>
          <w:rFonts w:ascii="Times New Roman" w:hAnsi="Times New Roman" w:eastAsia="仿宋_GB2312" w:cs="Times New Roman"/>
          <w:bCs/>
          <w:sz w:val="32"/>
          <w:szCs w:val="32"/>
        </w:rPr>
        <w:t>高举习近平新时代中国特色社会主义思想伟大旗帜，深入贯彻落实党的教育方针，积极适应高等教育综合改革新发展、共青团组织深化改革新形势和大学生成长成才新特点，紧紧围绕立德树人根本任务，切实遵循人才培养规律、高等教育规律和青年成长规律，深入挖掘第二课堂育人价值，系统提升第二课堂育人实效，逐步健全完善第一课堂和第二课堂深度融合、相辅相成的人才培养模式，努力培养又红又专、德才兼备、全面发展的中国特色社会主义事业合格建设者和可靠接班人。</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w:t>
      </w:r>
      <w:r>
        <w:rPr>
          <w:rFonts w:ascii="Times New Roman" w:hAnsi="Times New Roman" w:eastAsia="仿宋_GB2312" w:cs="Times New Roman"/>
          <w:bCs/>
          <w:sz w:val="32"/>
          <w:szCs w:val="32"/>
        </w:rPr>
        <w:t>共青团“第二课堂成绩单”制度是充分借鉴第一课堂教学育人机理和工作体系，整体设计校共青团工作内容、项目供给、评价机制和运行模式，实现共青团组织实施的思想政治引领、素质拓展提升、社会实践锻炼、志愿服务公益和自我管理服务等第二课堂活动的科学化、系统化、制度化、规范化，实现在校学生参与共青团第二课堂可记录、可评价、可测量、可呈现的一整套工作体系和工作制度。</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第三条</w:t>
      </w:r>
      <w:r>
        <w:rPr>
          <w:rFonts w:ascii="Times New Roman" w:hAnsi="Times New Roman" w:eastAsia="仿宋_GB2312" w:cs="Times New Roman"/>
          <w:sz w:val="32"/>
          <w:szCs w:val="32"/>
        </w:rPr>
        <w:t xml:space="preserve">  “第二课堂成绩单”紧紧围绕思想素质养成、政治觉悟提升、文艺体育项目、志愿公益服务、创新创业创造、实践实习实训、技能特长培养等内容设计课程项目体系。记录评价体系采用记录式评价和学分式评价。</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第四条  </w:t>
      </w:r>
      <w:r>
        <w:rPr>
          <w:rFonts w:ascii="Times New Roman" w:hAnsi="Times New Roman" w:eastAsia="仿宋_GB2312" w:cs="Times New Roman"/>
          <w:bCs/>
          <w:sz w:val="32"/>
          <w:szCs w:val="32"/>
        </w:rPr>
        <w:t>学校成立以教务处、科研处、学工处、招就处、团委、各二级学院等部门为主体的“第二课堂成绩单”制度实施领导小组，具体工作由校团委负责。</w:t>
      </w:r>
      <w:r>
        <w:rPr>
          <w:rFonts w:ascii="Times New Roman" w:hAnsi="Times New Roman" w:eastAsia="仿宋_GB2312" w:cs="Times New Roman"/>
          <w:sz w:val="32"/>
          <w:szCs w:val="32"/>
        </w:rPr>
        <w:t>第二课堂学分认定及成绩评定依托大学生成长服务平台Pocket University（以下简称PU）实施。</w:t>
      </w:r>
    </w:p>
    <w:p>
      <w:pPr>
        <w:spacing w:line="560" w:lineRule="exact"/>
        <w:jc w:val="center"/>
        <w:rPr>
          <w:rFonts w:ascii="Times New Roman" w:hAnsi="Times New Roman" w:eastAsia="仿宋_GB2312" w:cs="Times New Roman"/>
          <w:b/>
          <w:bCs/>
          <w:sz w:val="32"/>
          <w:szCs w:val="32"/>
        </w:rPr>
      </w:pPr>
    </w:p>
    <w:p>
      <w:pPr>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学分认定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将“第二课堂成绩单”制度纳入学校人才培养方案，计 3个学分，学生参与第二课堂活动可获得相应奖励分值，累计获得100个分值后获得 3个学分。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第六条</w:t>
      </w:r>
      <w:r>
        <w:rPr>
          <w:rFonts w:ascii="Times New Roman" w:hAnsi="Times New Roman" w:eastAsia="仿宋_GB2312" w:cs="Times New Roman"/>
          <w:sz w:val="32"/>
          <w:szCs w:val="32"/>
        </w:rPr>
        <w:t xml:space="preserve">  “第二课堂”最终成绩登记在第七学期成绩单，大一至大三学年累计获得的分值达到100个，“第二课堂”成绩记为80分；累计获得的分值达到150个（含）以上，“第二课堂”成绩记为90分；累计获得的分值达到220个（含）以上，“第二课堂”成绩记为95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第七条</w:t>
      </w:r>
      <w:r>
        <w:rPr>
          <w:rFonts w:ascii="Times New Roman" w:hAnsi="Times New Roman" w:eastAsia="仿宋_GB2312" w:cs="Times New Roman"/>
          <w:sz w:val="32"/>
          <w:szCs w:val="32"/>
        </w:rPr>
        <w:t xml:space="preserve">  大一至大三学年累计获得的分值不足100个，则不能获得相应学分。</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第八条  </w:t>
      </w:r>
      <w:r>
        <w:rPr>
          <w:rFonts w:ascii="Times New Roman" w:hAnsi="Times New Roman" w:eastAsia="仿宋_GB2312" w:cs="Times New Roman"/>
          <w:sz w:val="32"/>
          <w:szCs w:val="32"/>
        </w:rPr>
        <w:t>凡弄虚作假的，一经查实，以违纪论处，取消所得学时认定；情节恶劣或两次以上（含两次）弄虚作假的，以作弊论处。成绩以零分计并依据学校相关规定予以处分。</w:t>
      </w:r>
    </w:p>
    <w:p>
      <w:pPr>
        <w:spacing w:line="560" w:lineRule="exact"/>
        <w:rPr>
          <w:rFonts w:ascii="Times New Roman" w:hAnsi="Times New Roman" w:eastAsia="仿宋_GB2312"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第三章  项目分类与分值评定标准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园文化活动参与类学时由PU系统自动给予，文体与创新创业竞赛类、寒暑期社会实践类、社会工作与技能培训类分值由学生在PU系统线上申请，提交材料，审核发放。每年12月PU系统第二课堂学时申请功能开放，隔年1月公布上一学年已获得奖励分值数。其他参与类项目采用记录式评价。</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第九条</w:t>
      </w:r>
      <w:r>
        <w:rPr>
          <w:rFonts w:ascii="Times New Roman" w:hAnsi="Times New Roman" w:eastAsia="仿宋_GB2312" w:cs="Times New Roman"/>
          <w:sz w:val="32"/>
          <w:szCs w:val="32"/>
        </w:rPr>
        <w:t xml:space="preserve">  校园文化活动参与类</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1.PU系统中校园文化活动参与类分为校级“各类讲座”、“文体活动”、“公益服务”等三个小类，计1个奖励分值/次，学生通过PU系统报名、签到、参与相关活动后获得规定数量的奖励分值。</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2.PU系统对校园文化活动参与类执行每学期10个奖励分值封顶且参与类总奖励分值60个封顶的规定。</w:t>
      </w:r>
    </w:p>
    <w:p>
      <w:p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3.在校期间出国出境或到国内其他高校交换学习的，按每学期10个奖励分值予以认定。</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第十条  </w:t>
      </w:r>
      <w:r>
        <w:rPr>
          <w:rFonts w:ascii="Times New Roman" w:hAnsi="Times New Roman" w:eastAsia="仿宋_GB2312" w:cs="Times New Roman"/>
          <w:sz w:val="32"/>
          <w:szCs w:val="32"/>
        </w:rPr>
        <w:t>文体与创新创业竞赛类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1.文化艺术竞赛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（1）在省级竞赛中获得特等奖、一等奖、二等奖、三等奖、优秀奖的，分别计60、50、40、30、20个奖励分值/次，其他参加者计10个奖励分值/次。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（2）在全国竞赛中获得特等奖、一等奖、二等奖、三等奖、优秀奖的，分别计80、70、60、50、40个奖励分值/次，其他参加者计15个奖励分值/次。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（3）在国际竞赛中获得特等奖、一等奖、二等奖、三等奖、优秀奖的，分别计90、80、70、60、50个奖励分值/次，其他参加者计20个奖励分值/次。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（4）学生在校期间举办全国性、省级、市级、校内个人艺术作品展览或演出的，分别计60、50、40、20个奖励分值/次。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（5）艺术类特长生所计奖励分值减半。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2.体育竞技比赛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（1）在全省竞赛中获得第一名、第二名、第三名、第四至八名的，分别计60、50、40、30个奖励分值/次，其他参加者计10个奖励分值/次。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（2）在全国竞赛中获得第一名、第二名、第三名、第四至八名的，分别计80、70、60、50个奖励分值/次，其他参加者计15个奖励分值/次。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（3）在国际竞赛中获得第一名、第二名、第三名、第四至八名的，分别计90、80、70、60个奖励分值/次，其他参加者计20个奖励分值/次。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（4）专业运动员和体育类特长生所计奖励分值减半。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3.创新创业竞赛</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省级专业指导委员会、学会、协会或地方政府主办的创新创业竞赛、“挑战杯”校级竞赛、校职业生涯规划大赛、校建模竞赛、校计算机设计大赛中获得特等奖、一等奖、二等奖、三等奖、优秀奖的，分别计50、40、30、20、10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全国专业指导委员会、学会、协会主办的竞赛、“挑战杯”省级竞赛、省级建模竞赛、省级计算机设计大赛中获得特等奖、一等奖、二等奖、三等奖、优秀奖的，分别计80、70、60、50、40个奖励分值/次，其他参加者计15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国家部委和国际行业协会主办的竞赛、“挑战杯”全国竞赛、全国建模竞赛、全国计算机设计大赛中获得特等奖、一等奖、二等奖、三等奖、优秀奖的，分别计90、80、70、60、50个奖励分值/次，其他参加者计20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学生在校期间出版专著、在国际核心刊物、国际一般刊物、国内核心刊物、国内一般刊物上发表学术论文，第一作者分别计90、90、60、60、30个奖励分值/篇。如有多位作者，则按排名依次递减10个奖励分值/篇，最少计10个奖励分值/篇。</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学生在校期间取得发明专利证书，第一专利人按发明专利、实用新型、外观设计三类分别计90、60、30个奖励分值/项。如同一授权的获得者为多人，则按排名依次递减10个奖励分值/项，最少计10个奖励分值/项。专利申请予以受理但未取得专利授权证书的奖励分值按上述标准减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6.各类竞赛、专著、论文、专利等项目仅对权属单位为江苏第二师范学院的方可认定奖励分值。</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第十一条</w:t>
      </w:r>
      <w:r>
        <w:rPr>
          <w:rFonts w:ascii="Times New Roman" w:hAnsi="Times New Roman" w:eastAsia="仿宋_GB2312" w:cs="Times New Roman"/>
          <w:sz w:val="32"/>
          <w:szCs w:val="32"/>
        </w:rPr>
        <w:t xml:space="preserve">  寒暑期社会实践类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1.寒暑期参加校级、省级、国家级社会实践团队达2周且完成一篇合格的实践总结或调查报告，分别计10、20、30个奖励分值/次。</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2.寒暑期社会实践中个人获得校级、省级、全国表彰的，分别加10、20、30个奖励分值/次；集体受到表彰的，其成员按上述标准减半增加奖励分值。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3.寒暑期积极参加经校团委认定的重点志愿服务项目，加10个奖励分值/次。如获得表彰，参照上述第2条规定执行。</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4.学生在校期间注册工商企业开展创业实践并维持运行一年以上的，视同足额参加寒暑期社会实践，计60个奖励分值。</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第十二条  </w:t>
      </w:r>
      <w:r>
        <w:rPr>
          <w:rFonts w:ascii="Times New Roman" w:hAnsi="Times New Roman" w:eastAsia="仿宋_GB2312" w:cs="Times New Roman"/>
          <w:sz w:val="32"/>
          <w:szCs w:val="32"/>
        </w:rPr>
        <w:t>社会工作类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担任校院两级学生联合会副职，校院两级学生联合会正职、行政部门助理，院级组织主席团，校级组织主席团，省学联负责人，经考核合格，分别计5、10、15、20、25个奖励分值/学期。如同一学期兼多职的，只按高职计算一项。</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2.在校大学生艺术团服务期满2年、3年，且考核合格，分别计40、60个奖励分值。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3.个人获得由教育厅、团省委等省级正式机构或组织颁发的荣誉，计30个奖励分值/次；获得由教育部、团中央等国家级正式机构或组织颁发的荣誉，计60个奖励分值/次。</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 xml:space="preserve">第十三条  </w:t>
      </w:r>
      <w:r>
        <w:rPr>
          <w:rFonts w:ascii="Times New Roman" w:hAnsi="Times New Roman" w:eastAsia="仿宋_GB2312" w:cs="Times New Roman"/>
          <w:sz w:val="32"/>
          <w:szCs w:val="32"/>
        </w:rPr>
        <w:t>其他参与类</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其他参与类项目采用记录式评价。记录式评价与学时换算方式如下：</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1.暑期社会实践（个人）经考核合格，分别一次性计20个奖励分值/次/人。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2.主题教育活动，经考核合格，分别一次性计20个奖励分值/人。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3.获得和专业相关的技能证书或职业资格证书，一次性计20个奖励分值/人。此项分值各类证书不累加。</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第十四条</w:t>
      </w:r>
      <w:r>
        <w:rPr>
          <w:rFonts w:ascii="Times New Roman" w:hAnsi="Times New Roman" w:eastAsia="仿宋_GB2312" w:cs="Times New Roman"/>
          <w:sz w:val="32"/>
          <w:szCs w:val="32"/>
        </w:rPr>
        <w:t xml:space="preserve">  未列入本实施办法的第二课堂活动内容及其学时学分认定，可由学生本人提出申请，经校</w:t>
      </w:r>
      <w:r>
        <w:rPr>
          <w:rFonts w:ascii="Times New Roman" w:hAnsi="Times New Roman" w:eastAsia="仿宋_GB2312" w:cs="Times New Roman"/>
          <w:bCs/>
          <w:sz w:val="32"/>
          <w:szCs w:val="32"/>
        </w:rPr>
        <w:t>“第二课堂成绩单”制度实施领导小组</w:t>
      </w:r>
      <w:r>
        <w:rPr>
          <w:rFonts w:ascii="Times New Roman" w:hAnsi="Times New Roman" w:eastAsia="仿宋_GB2312" w:cs="Times New Roman"/>
          <w:sz w:val="32"/>
          <w:szCs w:val="32"/>
        </w:rPr>
        <w:t>审核认定后计入第二课堂活动学分。</w:t>
      </w:r>
    </w:p>
    <w:p>
      <w:pPr>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第四章  附则</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第十五条  </w:t>
      </w:r>
      <w:r>
        <w:rPr>
          <w:rFonts w:ascii="Times New Roman" w:hAnsi="Times New Roman" w:eastAsia="仿宋_GB2312" w:cs="Times New Roman"/>
          <w:sz w:val="32"/>
          <w:szCs w:val="32"/>
        </w:rPr>
        <w:t>本实施办法从公布之日起执行，自2018级入学的四年制本科生起实行。</w:t>
      </w:r>
    </w:p>
    <w:p>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第十六条  </w:t>
      </w:r>
      <w:r>
        <w:rPr>
          <w:rFonts w:ascii="Times New Roman" w:hAnsi="Times New Roman" w:eastAsia="仿宋_GB2312" w:cs="Times New Roman"/>
          <w:bCs/>
          <w:sz w:val="32"/>
          <w:szCs w:val="32"/>
        </w:rPr>
        <w:t>本实施办法是对旧办法的补充和完善，如有冲突，按新办法执行。</w:t>
      </w:r>
    </w:p>
    <w:p>
      <w:pPr>
        <w:spacing w:line="560" w:lineRule="exact"/>
        <w:ind w:firstLine="643" w:firstLineChars="200"/>
        <w:rPr>
          <w:rFonts w:hint="eastAsia" w:ascii="Times New Roman" w:hAnsi="Times New Roman" w:eastAsia="仿宋_GB2312" w:cs="Times New Roman"/>
          <w:szCs w:val="21"/>
          <w:lang w:eastAsia="zh-CN"/>
        </w:rPr>
      </w:pPr>
      <w:r>
        <w:rPr>
          <w:rFonts w:ascii="Times New Roman" w:hAnsi="Times New Roman" w:eastAsia="仿宋_GB2312" w:cs="Times New Roman"/>
          <w:b/>
          <w:bCs/>
          <w:sz w:val="32"/>
          <w:szCs w:val="32"/>
        </w:rPr>
        <w:t>第十七条</w:t>
      </w:r>
      <w:r>
        <w:rPr>
          <w:rFonts w:ascii="Times New Roman" w:hAnsi="Times New Roman" w:eastAsia="仿宋_GB2312" w:cs="Times New Roman"/>
          <w:sz w:val="32"/>
          <w:szCs w:val="32"/>
        </w:rPr>
        <w:t xml:space="preserve">  本实施办法由</w:t>
      </w:r>
      <w:r>
        <w:rPr>
          <w:rFonts w:ascii="Times New Roman" w:hAnsi="Times New Roman" w:eastAsia="仿宋_GB2312" w:cs="Times New Roman"/>
          <w:bCs/>
          <w:sz w:val="32"/>
          <w:szCs w:val="32"/>
        </w:rPr>
        <w:t>“第二课堂成绩单”制度实施领导小组</w:t>
      </w:r>
      <w:r>
        <w:rPr>
          <w:rFonts w:ascii="Times New Roman" w:hAnsi="Times New Roman" w:eastAsia="仿宋_GB2312" w:cs="Times New Roman"/>
          <w:sz w:val="32"/>
          <w:szCs w:val="32"/>
        </w:rPr>
        <w:t>负责解释</w:t>
      </w:r>
      <w:r>
        <w:rPr>
          <w:rFonts w:hint="eastAsia" w:ascii="Times New Roman" w:hAnsi="Times New Roman" w:eastAsia="仿宋_GB2312" w:cs="Times New Roman"/>
          <w:sz w:val="32"/>
          <w:szCs w:val="32"/>
          <w:lang w:eastAsia="zh-CN"/>
        </w:rPr>
        <w:t>。</w:t>
      </w:r>
    </w:p>
    <w:p>
      <w:pPr>
        <w:adjustRightInd w:val="0"/>
        <w:snapToGrid w:val="0"/>
        <w:spacing w:line="560" w:lineRule="exact"/>
        <w:rPr>
          <w:rFonts w:ascii="Times New Roman" w:hAnsi="Times New Roman" w:eastAsia="黑体" w:cs="Times New Roman"/>
          <w:szCs w:val="21"/>
        </w:rPr>
      </w:pPr>
    </w:p>
    <w:p>
      <w:pPr>
        <w:spacing w:line="560" w:lineRule="exact"/>
        <w:ind w:firstLine="210" w:firstLineChars="100"/>
        <w:rPr>
          <w:rFonts w:ascii="Times New Roman" w:hAnsi="Times New Roman" w:eastAsia="宋体" w:cs="Times New Roman"/>
          <w:szCs w:val="24"/>
        </w:rPr>
      </w:pPr>
      <w:r>
        <w:rPr>
          <w:rFonts w:ascii="Calibri" w:hAnsi="Calibri" w:eastAsia="宋体" w:cs="Times New Roman"/>
          <w:szCs w:val="22"/>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-3810</wp:posOffset>
                </wp:positionV>
                <wp:extent cx="598551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85672"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4pt;margin-top:-0.3pt;height:0pt;width:471.3pt;z-index:251661312;mso-width-relative:page;mso-height-relative:page;" filled="f" stroked="t" coordsize="21600,21600" o:gfxdata="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CFTfSAAAA&#10;BQEAAA8AAAAAAAAAAQAgAAAAIgAAAGRycy9kb3ducmV2LnhtbFBLAQIUABQAAAAIAIdO4kAAj5ZZ&#10;6gEAALgDAAAOAAAAAAAAAAEAIAAAACEBAABkcnMvZTJvRG9jLnhtbFBLBQYAAAAABgAGAFkBAAB9&#10;BQAAAAA=&#10;">
                <v:fill on="f" focussize="0,0"/>
                <v:stroke color="#000000" joinstyle="round"/>
                <v:imagedata o:title=""/>
                <o:lock v:ext="edit" aspectratio="f"/>
              </v:line>
            </w:pict>
          </mc:Fallback>
        </mc:AlternateContent>
      </w:r>
      <w:r>
        <w:rPr>
          <w:rFonts w:ascii="Times New Roman" w:hAnsi="Times New Roman" w:eastAsia="仿宋_GB2312" w:cs="Times New Roman"/>
          <w:sz w:val="28"/>
          <w:szCs w:val="28"/>
        </w:rPr>
        <w:t>江苏第二师范学院</w:t>
      </w:r>
      <w:r>
        <w:rPr>
          <w:rFonts w:hint="eastAsia" w:ascii="Times New Roman" w:hAnsi="Times New Roman" w:eastAsia="仿宋_GB2312" w:cs="Times New Roman"/>
          <w:sz w:val="28"/>
          <w:szCs w:val="28"/>
        </w:rPr>
        <w:t>校长</w:t>
      </w:r>
      <w:r>
        <w:rPr>
          <w:rFonts w:ascii="Times New Roman" w:hAnsi="Times New Roman" w:eastAsia="仿宋_GB2312" w:cs="Times New Roman"/>
          <w:sz w:val="28"/>
          <w:szCs w:val="28"/>
        </w:rPr>
        <w:t>办公室                 2018年9月17日印发</w:t>
      </w:r>
    </w:p>
    <w:p>
      <w:pPr>
        <w:spacing w:line="560" w:lineRule="exact"/>
        <w:jc w:val="left"/>
        <w:rPr>
          <w:rFonts w:ascii="Times New Roman" w:hAnsi="Times New Roman" w:eastAsia="黑体" w:cs="Times New Roman"/>
          <w:sz w:val="32"/>
          <w:szCs w:val="32"/>
        </w:rPr>
      </w:pPr>
      <w:r>
        <w:rPr>
          <w:rFonts w:ascii="Times New Roman" w:hAnsi="Times New Roman" w:eastAsia="宋体" w:cs="Times New Roman"/>
          <w:szCs w:val="22"/>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76200</wp:posOffset>
                </wp:positionV>
                <wp:extent cx="5996305" cy="0"/>
                <wp:effectExtent l="0" t="6350" r="5715"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1.3pt;margin-top:6pt;height:0pt;width:472.15pt;z-index:251660288;mso-width-relative:page;mso-height-relative:page;" filled="f" stroked="t" coordsize="21600,21600" o:gfxdata="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fTWRnW&#10;AAAACAEAAA8AAAAAAAAAAQAgAAAAIgAAAGRycy9kb3ducmV2LnhtbFBLAQIUABQAAAAIAIdO4kAI&#10;j8lH6QEAALkDAAAOAAAAAAAAAAEAIAAAACUBAABkcnMvZTJvRG9jLnhtbFBLBQYAAAAABgAGAFkB&#10;AACABQAAAAA=&#10;">
                <v:fill on="f" focussize="0,0"/>
                <v:stroke weight="1pt" color="#000000" joinstyle="round"/>
                <v:imagedata o:title=""/>
                <o:lock v:ext="edit" aspectratio="f"/>
              </v:line>
            </w:pict>
          </mc:Fallback>
        </mc:AlternateContent>
      </w:r>
    </w:p>
    <w:p>
      <w:pPr>
        <w:tabs>
          <w:tab w:val="left" w:pos="2388"/>
        </w:tabs>
        <w:bidi w:val="0"/>
        <w:jc w:val="left"/>
        <w:rPr>
          <w:rFonts w:hint="default" w:ascii="Calibri" w:hAnsi="Calibri" w:eastAsia="宋体" w:cs="Times New Roman"/>
          <w:szCs w:val="22"/>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宋体"/>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F535F"/>
    <w:rsid w:val="0EDF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2021-11-09T13:42:00Z</dcterms:created>
  <dc:creator>挖蛋叔叔</dc:creator>
  <cp:lastModifiedBy>挖蛋叔叔</cp:lastModifiedBy>
  <dcterms:modified xsi:type="dcterms:W3CDTF">2021-11-09T13:44:02Z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C480AC043CFE449B8F18544142A604D1</vt:lpwstr>
  </property>
</Properties>
</file>